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EF" w:rsidRPr="000C6EEF" w:rsidRDefault="000C6EEF" w:rsidP="000C6EEF">
      <w:pPr>
        <w:pStyle w:val="NormalWeb"/>
        <w:spacing w:before="200" w:beforeAutospacing="0" w:after="0" w:afterAutospacing="0" w:line="216" w:lineRule="auto"/>
        <w:ind w:left="-851" w:right="-1135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  <w:r w:rsidRPr="000C6EEF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1. LOS DESEQUILIBRIOS ECONÓMICOS EN LA UNIÓN EUROPEA</w:t>
      </w:r>
    </w:p>
    <w:p w:rsidR="000C6EEF" w:rsidRPr="000C6EEF" w:rsidRDefault="000C6EEF" w:rsidP="000C6EEF">
      <w:pPr>
        <w:pStyle w:val="NormalWeb"/>
        <w:spacing w:before="200" w:beforeAutospacing="0" w:after="0" w:afterAutospacing="0" w:line="216" w:lineRule="auto"/>
        <w:ind w:left="-851" w:right="-1135"/>
        <w:jc w:val="both"/>
        <w:rPr>
          <w:sz w:val="36"/>
          <w:szCs w:val="36"/>
        </w:rPr>
      </w:pPr>
      <w:r w:rsidRPr="000C6E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1.1 LAS REGIONES ECONÓMICAS DE EUROPA</w:t>
      </w:r>
    </w:p>
    <w:p w:rsidR="000C6EEF" w:rsidRPr="000C6EEF" w:rsidRDefault="000C6EEF" w:rsidP="000C6EEF">
      <w:pPr>
        <w:pStyle w:val="NormalWeb"/>
        <w:spacing w:before="200" w:beforeAutospacing="0" w:after="0" w:afterAutospacing="0" w:line="216" w:lineRule="auto"/>
        <w:ind w:left="-851" w:right="-1135"/>
        <w:jc w:val="both"/>
        <w:rPr>
          <w:sz w:val="36"/>
          <w:szCs w:val="36"/>
        </w:rPr>
      </w:pPr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Podemos destacar las siguientes regiones económicas en Europa:</w:t>
      </w:r>
    </w:p>
    <w:p w:rsidR="000C6EEF" w:rsidRPr="000C6EEF" w:rsidRDefault="000C6EEF" w:rsidP="000C6EEF">
      <w:pPr>
        <w:pStyle w:val="Prrafodelista"/>
        <w:numPr>
          <w:ilvl w:val="0"/>
          <w:numId w:val="1"/>
        </w:numPr>
        <w:spacing w:line="216" w:lineRule="auto"/>
        <w:ind w:left="-851" w:right="-1135"/>
        <w:jc w:val="both"/>
        <w:rPr>
          <w:sz w:val="36"/>
          <w:szCs w:val="36"/>
        </w:rPr>
      </w:pPr>
      <w:r w:rsidRPr="000C6E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La </w:t>
      </w:r>
      <w:proofErr w:type="gramStart"/>
      <w:r w:rsidRPr="000C6E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Europa  Central</w:t>
      </w:r>
      <w:proofErr w:type="gramEnd"/>
      <w:r w:rsidRPr="000C6E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y atlántica</w:t>
      </w:r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 Niveles de “renta per cápita” muy altos. Motor económico de la Unión. Con recursos energéticos (carbón, petróleo) y agricultura productiva. Buenas comunicaciones, potente industria y destacados centros financieros.</w:t>
      </w:r>
    </w:p>
    <w:p w:rsidR="000C6EEF" w:rsidRPr="000C6EEF" w:rsidRDefault="000C6EEF" w:rsidP="000C6EEF">
      <w:pPr>
        <w:pStyle w:val="Prrafodelista"/>
        <w:numPr>
          <w:ilvl w:val="0"/>
          <w:numId w:val="1"/>
        </w:numPr>
        <w:spacing w:line="216" w:lineRule="auto"/>
        <w:ind w:left="-851" w:right="-1135"/>
        <w:jc w:val="both"/>
        <w:rPr>
          <w:sz w:val="36"/>
          <w:szCs w:val="36"/>
        </w:rPr>
      </w:pPr>
      <w:r w:rsidRPr="000C6E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La Europa nórdica</w:t>
      </w:r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  Disfruta </w:t>
      </w:r>
      <w:proofErr w:type="gramStart"/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igualmente  de</w:t>
      </w:r>
      <w:proofErr w:type="gramEnd"/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economías dinámicas, grandes inversiones en tecnología, renta por habitante elevada y gran desarrollo de la sociedad del bienestar. Su peso en la UE no es muy grande debido a su escasa población y a su pequeña producción.</w:t>
      </w:r>
    </w:p>
    <w:p w:rsidR="000C6EEF" w:rsidRPr="000C6EEF" w:rsidRDefault="000C6EEF" w:rsidP="000C6EEF">
      <w:pPr>
        <w:pStyle w:val="Prrafodelista"/>
        <w:numPr>
          <w:ilvl w:val="0"/>
          <w:numId w:val="1"/>
        </w:numPr>
        <w:spacing w:line="216" w:lineRule="auto"/>
        <w:ind w:left="-851" w:right="-1135"/>
        <w:jc w:val="both"/>
        <w:rPr>
          <w:sz w:val="36"/>
          <w:szCs w:val="36"/>
        </w:rPr>
      </w:pPr>
      <w:r w:rsidRPr="000C6E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La Europa Oriental</w:t>
      </w:r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 Se trata de los antiguos países comunistas. Presenta los niveles más </w:t>
      </w:r>
      <w:proofErr w:type="gramStart"/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bajos  de</w:t>
      </w:r>
      <w:proofErr w:type="gramEnd"/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renta por habitante. La mano de obra es barata, el sector industrial poco desarrollado y tiene una mayor importancia el sector primario.</w:t>
      </w:r>
    </w:p>
    <w:p w:rsidR="000C6EEF" w:rsidRPr="000C6EEF" w:rsidRDefault="000C6EEF" w:rsidP="000C6EEF">
      <w:pPr>
        <w:pStyle w:val="Prrafodelista"/>
        <w:numPr>
          <w:ilvl w:val="0"/>
          <w:numId w:val="1"/>
        </w:numPr>
        <w:spacing w:line="216" w:lineRule="auto"/>
        <w:ind w:left="-851" w:right="-1135"/>
        <w:jc w:val="both"/>
        <w:rPr>
          <w:sz w:val="36"/>
          <w:szCs w:val="36"/>
        </w:rPr>
      </w:pPr>
      <w:r w:rsidRPr="000C6E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La Europa mediterránea y del sur</w:t>
      </w:r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 Tiene niveles medios de renta per cápita. Cuenta con una importante agricultura, una industria en plena decadencia y grandes ingresos debidos al turismo. Sería el caso claro de España.</w:t>
      </w:r>
    </w:p>
    <w:p w:rsidR="000C6EEF" w:rsidRPr="000C6EEF" w:rsidRDefault="000C6EEF" w:rsidP="000C6EEF">
      <w:pPr>
        <w:pStyle w:val="NormalWeb"/>
        <w:spacing w:before="200" w:beforeAutospacing="0" w:after="0" w:afterAutospacing="0" w:line="216" w:lineRule="auto"/>
        <w:ind w:left="-1276" w:right="-994"/>
        <w:rPr>
          <w:sz w:val="36"/>
          <w:szCs w:val="36"/>
        </w:rPr>
      </w:pPr>
      <w:r w:rsidRPr="000C6E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1.2. COHESIÓN Y DESIGUALDADES DENTRO DE LA UE</w:t>
      </w:r>
    </w:p>
    <w:p w:rsidR="000C6EEF" w:rsidRPr="000C6EEF" w:rsidRDefault="000C6EEF" w:rsidP="000C6EEF">
      <w:pPr>
        <w:pStyle w:val="NormalWeb"/>
        <w:spacing w:before="200" w:beforeAutospacing="0" w:after="0" w:afterAutospacing="0" w:line="216" w:lineRule="auto"/>
        <w:ind w:left="-1276" w:right="-994"/>
        <w:rPr>
          <w:sz w:val="36"/>
          <w:szCs w:val="36"/>
        </w:rPr>
      </w:pPr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Las desigualdades dentro de la UE se han intentado reducir mediante el desarrollo de una serie de “políticas comunitarias” destinadas a </w:t>
      </w:r>
      <w:proofErr w:type="gramStart"/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desarrollar  a</w:t>
      </w:r>
      <w:proofErr w:type="gramEnd"/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las naciones más  atrasadas. Estas “políticas comunitarias” de ayuda interterritorial, conocidas genéricamente como “Fondos” son las siguientes:</w:t>
      </w:r>
    </w:p>
    <w:p w:rsidR="000C6EEF" w:rsidRPr="000C6EEF" w:rsidRDefault="000C6EEF" w:rsidP="000C6EEF">
      <w:pPr>
        <w:pStyle w:val="Prrafodelista"/>
        <w:numPr>
          <w:ilvl w:val="0"/>
          <w:numId w:val="2"/>
        </w:numPr>
        <w:spacing w:line="216" w:lineRule="auto"/>
        <w:ind w:left="-1276" w:right="-994"/>
        <w:rPr>
          <w:sz w:val="36"/>
          <w:szCs w:val="36"/>
        </w:rPr>
      </w:pPr>
      <w:r w:rsidRPr="000C6E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FONDOS ESTRUCTURALES</w:t>
      </w:r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: Destinados a los países más desfavorecidos, con </w:t>
      </w:r>
      <w:proofErr w:type="gramStart"/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PIB  inferior</w:t>
      </w:r>
      <w:proofErr w:type="gramEnd"/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al 75% de la media europea. Hay cuatro tipos de fondos estructurales.</w:t>
      </w:r>
    </w:p>
    <w:p w:rsidR="000C6EEF" w:rsidRPr="000C6EEF" w:rsidRDefault="000C6EEF" w:rsidP="000C6EEF">
      <w:pPr>
        <w:pStyle w:val="Prrafodelista"/>
        <w:numPr>
          <w:ilvl w:val="0"/>
          <w:numId w:val="2"/>
        </w:numPr>
        <w:spacing w:line="216" w:lineRule="auto"/>
        <w:ind w:left="-1276" w:right="-994"/>
        <w:rPr>
          <w:sz w:val="36"/>
          <w:szCs w:val="36"/>
        </w:rPr>
      </w:pPr>
      <w:proofErr w:type="gramStart"/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:</w:t>
      </w:r>
      <w:r w:rsidRPr="000C6E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FONDOS</w:t>
      </w:r>
      <w:proofErr w:type="gramEnd"/>
      <w:r w:rsidRPr="000C6E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DE COHESIÓN</w:t>
      </w:r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Se destina a los países con una renta “per cápita” inferior al 90% de  la media comunitaria. El objetivo es mejorar la competitividad de estos países.</w:t>
      </w:r>
    </w:p>
    <w:p w:rsidR="000C6EEF" w:rsidRPr="000C6EEF" w:rsidRDefault="000C6EEF" w:rsidP="000C6EEF">
      <w:pPr>
        <w:pStyle w:val="NormalWeb"/>
        <w:spacing w:before="200" w:beforeAutospacing="0" w:after="0" w:afterAutospacing="0" w:line="216" w:lineRule="auto"/>
        <w:ind w:left="-1276" w:right="-994"/>
        <w:rPr>
          <w:sz w:val="36"/>
          <w:szCs w:val="36"/>
        </w:rPr>
      </w:pPr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lastRenderedPageBreak/>
        <w:t>Con la crisis económica de 2008 se han incrementado las diferencias dentro de la UE entre el centro y el norte con la periferia formada por Irlanda, países del sur y países del este.</w:t>
      </w:r>
    </w:p>
    <w:p w:rsidR="000C6EEF" w:rsidRPr="000C6EEF" w:rsidRDefault="000C6EEF" w:rsidP="000C6EEF">
      <w:pPr>
        <w:pStyle w:val="NormalWeb"/>
        <w:spacing w:before="200" w:beforeAutospacing="0" w:after="0" w:afterAutospacing="0" w:line="216" w:lineRule="auto"/>
        <w:ind w:left="-1276" w:right="-994"/>
        <w:rPr>
          <w:sz w:val="36"/>
          <w:szCs w:val="36"/>
        </w:rPr>
      </w:pPr>
      <w:r w:rsidRPr="000C6EE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Las políticas de cohesión han sido muy criticadas porque no han sido capaces de alcanzar sus objetivos</w:t>
      </w:r>
    </w:p>
    <w:p w:rsidR="000C6EEF" w:rsidRPr="000C6EEF" w:rsidRDefault="000C6EEF" w:rsidP="000C6EEF">
      <w:pPr>
        <w:pStyle w:val="Prrafodelista"/>
        <w:spacing w:line="216" w:lineRule="auto"/>
        <w:ind w:left="-1276" w:right="-994"/>
        <w:jc w:val="both"/>
        <w:rPr>
          <w:sz w:val="36"/>
          <w:szCs w:val="36"/>
        </w:rPr>
      </w:pPr>
    </w:p>
    <w:p w:rsidR="000C6EEF" w:rsidRPr="000C6EEF" w:rsidRDefault="000C6EEF" w:rsidP="000C6EEF">
      <w:pPr>
        <w:spacing w:before="200" w:after="0" w:line="216" w:lineRule="auto"/>
        <w:ind w:left="-1276" w:right="-427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1.3. LOCALIZACIÓN DE LAS ACTIVIDADES ECONÓMICAS</w:t>
      </w:r>
    </w:p>
    <w:p w:rsidR="000C6EEF" w:rsidRPr="000C6EEF" w:rsidRDefault="000C6EEF" w:rsidP="000C6EEF">
      <w:pPr>
        <w:spacing w:before="200" w:after="0" w:line="216" w:lineRule="auto"/>
        <w:ind w:left="-1276" w:right="-427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  <w:lang w:eastAsia="es-ES"/>
        </w:rPr>
        <w:t>El Sector primario en la UE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s-ES"/>
        </w:rPr>
        <w:t xml:space="preserve">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que ocupa a muy pocas personas </w:t>
      </w: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(2% de la población),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pero gran rentabilidad y productividad por el alto nivel de tecnificación.</w:t>
      </w:r>
    </w:p>
    <w:p w:rsidR="000C6EEF" w:rsidRPr="000C6EEF" w:rsidRDefault="000C6EEF" w:rsidP="000C6EEF">
      <w:pPr>
        <w:spacing w:before="200" w:after="0" w:line="216" w:lineRule="auto"/>
        <w:ind w:left="-1276" w:right="-427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La pesca de la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UE  actúa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en todos los océanos del planeta.</w:t>
      </w:r>
    </w:p>
    <w:p w:rsidR="000C6EEF" w:rsidRPr="000C6EEF" w:rsidRDefault="000C6EEF" w:rsidP="000C6EEF">
      <w:pPr>
        <w:spacing w:before="200" w:after="0" w:line="216" w:lineRule="auto"/>
        <w:ind w:left="-1276" w:right="-427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  <w:lang w:eastAsia="es-ES"/>
        </w:rPr>
        <w:t xml:space="preserve">El sector secundario de la UE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emplea  al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</w:t>
      </w: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22% de la población.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La UE depende energéticamente del exterior y ha de importar grandes cantidades de petróleo de Oriente Próximo, Rusia y México.</w:t>
      </w:r>
    </w:p>
    <w:p w:rsidR="000C6EEF" w:rsidRPr="000C6EEF" w:rsidRDefault="000C6EEF" w:rsidP="000C6EEF">
      <w:pPr>
        <w:spacing w:before="200" w:after="0" w:line="216" w:lineRule="auto"/>
        <w:ind w:left="-1276" w:right="-427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Podemos destacar tres grandes regiones industriales:</w:t>
      </w:r>
    </w:p>
    <w:p w:rsidR="000C6EEF" w:rsidRPr="000C6EEF" w:rsidRDefault="000C6EEF" w:rsidP="000C6EEF">
      <w:pPr>
        <w:numPr>
          <w:ilvl w:val="0"/>
          <w:numId w:val="3"/>
        </w:numPr>
        <w:spacing w:after="0" w:line="216" w:lineRule="auto"/>
        <w:ind w:left="-1276" w:right="-42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Alemania, reino Unido y norte de Italia.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Es la más antigua, con las empresas más grandes, con alta tecnología.</w:t>
      </w:r>
    </w:p>
    <w:p w:rsidR="000C6EEF" w:rsidRPr="000C6EEF" w:rsidRDefault="000C6EEF" w:rsidP="000C6EEF">
      <w:pPr>
        <w:numPr>
          <w:ilvl w:val="0"/>
          <w:numId w:val="3"/>
        </w:numPr>
        <w:spacing w:after="0" w:line="216" w:lineRule="auto"/>
        <w:ind w:left="-1276" w:right="-42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Eje mediterráneo.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Zona más reciente y con empresas más pequeñas. </w:t>
      </w:r>
    </w:p>
    <w:p w:rsidR="000C6EEF" w:rsidRPr="000C6EEF" w:rsidRDefault="000C6EEF" w:rsidP="000C6EEF">
      <w:pPr>
        <w:numPr>
          <w:ilvl w:val="0"/>
          <w:numId w:val="3"/>
        </w:numPr>
        <w:spacing w:after="0" w:line="216" w:lineRule="auto"/>
        <w:ind w:left="-1276" w:right="-42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Los países de la Europa del Este.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Reciben la deslocalización industrial de las dos anteriores por tener una mano de obra más barata al haber pertenecido durante mucho tiempo al bloque comunista. </w:t>
      </w:r>
    </w:p>
    <w:p w:rsidR="000C6EEF" w:rsidRPr="000C6EEF" w:rsidRDefault="000C6EEF" w:rsidP="000C6EEF">
      <w:pPr>
        <w:spacing w:before="200" w:after="0" w:line="216" w:lineRule="auto"/>
        <w:ind w:left="-1276" w:right="-427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  <w:lang w:eastAsia="es-ES"/>
        </w:rPr>
        <w:t xml:space="preserve">El sector </w:t>
      </w:r>
      <w:proofErr w:type="spellStart"/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  <w:lang w:eastAsia="es-ES"/>
        </w:rPr>
        <w:t>teciario</w:t>
      </w:r>
      <w:proofErr w:type="spellEnd"/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  <w:lang w:eastAsia="es-ES"/>
        </w:rPr>
        <w:t xml:space="preserve"> de la </w:t>
      </w:r>
      <w:proofErr w:type="gramStart"/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  <w:lang w:eastAsia="es-ES"/>
        </w:rPr>
        <w:t xml:space="preserve">UE 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ocupa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 a la mayor parte de la población, cerca del 70%.</w:t>
      </w:r>
    </w:p>
    <w:p w:rsidR="000C6EEF" w:rsidRPr="000C6EEF" w:rsidRDefault="000C6EEF" w:rsidP="000C6EEF">
      <w:pPr>
        <w:spacing w:before="200" w:after="0" w:line="216" w:lineRule="auto"/>
        <w:ind w:left="-1276" w:right="-427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Presenta la red de transportes más densa del planeta</w:t>
      </w:r>
    </w:p>
    <w:p w:rsidR="000C6EEF" w:rsidRPr="000C6EEF" w:rsidRDefault="000C6EEF" w:rsidP="000C6EEF">
      <w:pPr>
        <w:spacing w:before="200" w:after="0" w:line="216" w:lineRule="auto"/>
        <w:ind w:left="-1276" w:right="-427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Unas telecomunicaciones con las últimas tecnologías</w:t>
      </w:r>
    </w:p>
    <w:p w:rsidR="000C6EEF" w:rsidRPr="000C6EEF" w:rsidRDefault="000C6EEF" w:rsidP="000C6EEF">
      <w:pPr>
        <w:spacing w:before="200" w:after="0" w:line="216" w:lineRule="auto"/>
        <w:ind w:left="-1276" w:right="-427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La UE es la mayor potencia comercial mundial con una balanza positiva.</w:t>
      </w:r>
    </w:p>
    <w:p w:rsidR="000C6EEF" w:rsidRDefault="000C6EEF" w:rsidP="000C6EEF">
      <w:pPr>
        <w:spacing w:line="216" w:lineRule="auto"/>
        <w:ind w:left="-1276" w:right="-427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Destacan las finanzas como un subsector de especial relevancia.</w:t>
      </w:r>
    </w:p>
    <w:p w:rsidR="000C6EEF" w:rsidRPr="000C6EEF" w:rsidRDefault="000C6EEF" w:rsidP="000C6EEF">
      <w:pPr>
        <w:spacing w:before="200" w:after="0" w:line="216" w:lineRule="auto"/>
        <w:ind w:left="-1134" w:right="-994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Gran protagonismo del Euro.</w:t>
      </w:r>
    </w:p>
    <w:p w:rsidR="000C6EEF" w:rsidRPr="000C6EEF" w:rsidRDefault="000C6EEF" w:rsidP="000C6EEF">
      <w:pPr>
        <w:spacing w:before="200" w:after="0" w:line="216" w:lineRule="auto"/>
        <w:ind w:left="-1134" w:right="-994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La UE acoge a 29 de los 1000 Bancos más importantes del planeta.</w:t>
      </w:r>
    </w:p>
    <w:p w:rsidR="000C6EEF" w:rsidRPr="000C6EEF" w:rsidRDefault="000C6EEF" w:rsidP="000C6EEF">
      <w:pPr>
        <w:spacing w:before="200" w:after="0" w:line="216" w:lineRule="auto"/>
        <w:ind w:left="-1134" w:right="-994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lastRenderedPageBreak/>
        <w:t>El turismo destaca igualmente como gran fuente de ingresos.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2. LAS ACTIVIDADES DEL SECTOR PRIMARIO EN ESPAÑA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Gran importancia de la pesca.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Predominan grandes superficies para pastos y bosques adaptadas para la ganadería extensiva y para la silvicultura.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La Agricultura: 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España tiene, en general, una economía de carácter comercial distinguida por su tecnificación y productividad. 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La agricultura extensiva de secano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ocupa </w:t>
      </w:r>
      <w:proofErr w:type="spell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ocupa</w:t>
      </w:r>
      <w:proofErr w:type="spell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el 79% de la superficie agrícola española, sobre todo en el interior peninsular.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El regadío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se extiende sobre el 21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%  del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suelo agrícola español, aunque genera hasta un 60% de la producción.  Podemos destacar el regadío intensivo (en invernaderos o al aire libre) y el regadío extensivo con fincas al aire libre. 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La agricultura y la ganadería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españolas  está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sometidas a la </w:t>
      </w: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PAC (Política Agrícola Común).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Se incluye también la pesca aquí (Reducción de la flota). 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La ganadería: 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Tanto intensiva como extensiva con grandes inversiones. </w:t>
      </w:r>
    </w:p>
    <w:p w:rsidR="000C6EEF" w:rsidRPr="001C4DF7" w:rsidRDefault="000C6EEF" w:rsidP="001C4DF7">
      <w:pPr>
        <w:spacing w:before="200" w:after="0" w:line="216" w:lineRule="auto"/>
        <w:ind w:left="-1276" w:right="-568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Destacan cabañas ovina y caprina en ganadería extensiva. Avícola y porcina dentro de la intensiva.</w:t>
      </w:r>
    </w:p>
    <w:p w:rsidR="000C6EEF" w:rsidRPr="001C4DF7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La Silvicultura: 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España cuenta con más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de  2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millones de hectáreas de uso comercial.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Destaca la obtención de maderas de uso comercial como el pino, chopos eucaliptos y corcho.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La pesca: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lastRenderedPageBreak/>
        <w:t xml:space="preserve">España tiene una de las flotas pesqueras más importantes de toda la Unión Europea. 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Las flotas del cantábrico y de Galicia son las más importantes.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La acuicultura tiene también una gran importancia, destacando la cría de mejillones sobremanera.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Los paisajes agrarios españoles: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Podemos destacar los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siguientes  paisajes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agrarios en España: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Paisaje mediterráneo de costa: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Destaca la agricultura intensiva de la costa (frutales, arroz, flores, verduras, hortalizas en general…). Tienen especial protagonismo aquí las huertas valencianas y las murcianas.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El hábitat tiene una estructura dispersa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Las parcelas son pequeñas y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medianas  en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la zona valenciana y murciana y suelen tener formas regulares. En Andalucía predominan los latifundios. 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El hábitat es también diverso, alternando el concentrado con el disperso, según la zona.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Paisaje mediterráneo de interior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Caracteriza las llanuras interiores peninsulares.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Paisajes de dehesas en la zona occidental, combinándose con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silvicultura  (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corcho) y ganadería (porcina u ovina).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En la parte central de la meseta y en las depresiones del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Ebro  y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del Guadalquivir predomina la agricultura de secano, (cereales y vid).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Las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zonas  de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regadío se extienden alrededor  de los ríos Ebro, Duero, Tajo, Guadiana y Guadalquivir (cereales, maíz, arroz, girasol, remolacha…)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Ganadería ovina extensiva. Destacan granjas de cerdos, y gallinas.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lastRenderedPageBreak/>
        <w:t>Latifundios en la mitad sur y parcelas medianas en el norte.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Combinación hábitat concentrado y disperso. 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Los paisajes de montaña y de las sierras interiores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Predomina aquí un paisaje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agrario  que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combina la agricultura, la ganadería y la silvicultura.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En las sierras más altas se desarrolla normalmente un ganadería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de  tipo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extensivo ovina y bovina. Igualmente destaca la silvicultura.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Agricultura extensiva de secano (almendro, olivos)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Mediana y pequeña propiedad en el norte y latifundios en el sur.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Paisajes de le España húmeda.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Franja norte de España. Muy montañosa.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Hábitat disperso y propiedad minifundista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Importancia de la silvicultura (coníferas, eucaliptos). Ganadería extensiva, fundamentalmente vacuna.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Agricultura no especialmente relevante (maíz, patata, leguminosas, plantas forrajeras).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Paisaje subtropical: Canarias.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Gran variedad climática en las islas. 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En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occidente  son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frecuentes las  parcelas abancaladas (plátanos y hortalizas).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En las islas orientales regadío tradicional (vid)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3. LAS ACTIVIDADES DEL SECTOR SECUNDARIO EN ESPAÑA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3.1. LA MINERÍA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La minería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en España ha experimentado una </w:t>
      </w: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progresiva disminución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a todos los niveles. Solo podemos </w:t>
      </w: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destacar algunas explotaciones de potasa, cobre, plomo y wolframio.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lastRenderedPageBreak/>
        <w:t xml:space="preserve">El descenso de la construcción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también hizo </w:t>
      </w: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descender el desarrollo de la minería en España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(arcilla, mármol, pizarra).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La minería del carbón se manifiesta poco productiva en España, resultando más barato importarlo de fuera para el combustible de las centrales térmicas. 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España </w:t>
      </w:r>
      <w:proofErr w:type="gramStart"/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produce  minerales</w:t>
      </w:r>
      <w:proofErr w:type="gramEnd"/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 metálicos como el cobre, el cinc, el níquel, el plomo o el wolframio.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3.2.  LAS FUENTES DE ENERGÍA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Durante el siglo </w:t>
      </w: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XX, para consolidar su desarrollo, se consumía en España carbón y petróleo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como materia prima. En </w:t>
      </w: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los años 70 </w:t>
      </w: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se ponen en marcha también </w:t>
      </w: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las primeras centrales nucleares.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Como España es muy dependiente del petróleo se ha intentado </w:t>
      </w: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desde comienzos del siglo XXI desarrollar las llamadas energías renovables.</w:t>
      </w:r>
    </w:p>
    <w:p w:rsidR="000C6EEF" w:rsidRPr="000C6EEF" w:rsidRDefault="000C6EEF" w:rsidP="001C4DF7">
      <w:pPr>
        <w:spacing w:before="200" w:after="0" w:line="216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Tras la crisis económica de 2008 España asiste a </w:t>
      </w: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una sobreproducción eléctrica. </w:t>
      </w:r>
    </w:p>
    <w:p w:rsidR="000C6EEF" w:rsidRPr="001C4DF7" w:rsidRDefault="000C6EEF" w:rsidP="001C4DF7">
      <w:pPr>
        <w:pStyle w:val="NormalWeb"/>
        <w:spacing w:before="200" w:beforeAutospacing="0" w:after="0" w:afterAutospacing="0" w:line="216" w:lineRule="auto"/>
        <w:ind w:left="-1276" w:right="-568"/>
        <w:jc w:val="both"/>
        <w:rPr>
          <w:sz w:val="36"/>
          <w:szCs w:val="36"/>
        </w:rPr>
      </w:pPr>
      <w:r w:rsidRPr="001C4DF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3.3. LA INDUSTRIA</w:t>
      </w:r>
    </w:p>
    <w:p w:rsidR="000C6EEF" w:rsidRPr="001C4DF7" w:rsidRDefault="000C6EEF" w:rsidP="001C4DF7">
      <w:pPr>
        <w:pStyle w:val="NormalWeb"/>
        <w:spacing w:before="200" w:beforeAutospacing="0" w:after="0" w:afterAutospacing="0" w:line="216" w:lineRule="auto"/>
        <w:ind w:left="-1276" w:right="-568"/>
        <w:jc w:val="both"/>
        <w:rPr>
          <w:sz w:val="36"/>
          <w:szCs w:val="36"/>
        </w:rPr>
      </w:pPr>
      <w:r w:rsidRPr="001C4DF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En crisis desde finales de los años 70 del siglo XX (Reconversión industrial).</w:t>
      </w:r>
    </w:p>
    <w:p w:rsidR="000C6EEF" w:rsidRPr="001C4DF7" w:rsidRDefault="000C6EEF" w:rsidP="001C4DF7">
      <w:pPr>
        <w:pStyle w:val="NormalWeb"/>
        <w:spacing w:before="200" w:beforeAutospacing="0" w:after="0" w:afterAutospacing="0" w:line="216" w:lineRule="auto"/>
        <w:ind w:left="-1276" w:right="-568"/>
        <w:jc w:val="both"/>
        <w:rPr>
          <w:sz w:val="36"/>
          <w:szCs w:val="36"/>
        </w:rPr>
      </w:pPr>
      <w:r w:rsidRPr="001C4DF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Los astilleros españoles de tener una gran importancia han pasado a tener una importancia residual.</w:t>
      </w:r>
    </w:p>
    <w:p w:rsidR="000C6EEF" w:rsidRPr="001C4DF7" w:rsidRDefault="000C6EEF" w:rsidP="001C4DF7">
      <w:pPr>
        <w:pStyle w:val="NormalWeb"/>
        <w:spacing w:before="200" w:beforeAutospacing="0" w:after="0" w:afterAutospacing="0" w:line="216" w:lineRule="auto"/>
        <w:ind w:left="-1276" w:right="-568"/>
        <w:jc w:val="both"/>
        <w:rPr>
          <w:sz w:val="36"/>
          <w:szCs w:val="36"/>
        </w:rPr>
      </w:pPr>
      <w:r w:rsidRPr="001C4DF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La industria textil y del calzado de gran importancia en su momento ha quedado igualmente muy reducida con el cierre de numerosas fábricas y empresas como consecuencia entre otras cosas de la deslocalización industrial en los países en vías de desarrollo. </w:t>
      </w:r>
    </w:p>
    <w:p w:rsidR="000C6EEF" w:rsidRPr="001C4DF7" w:rsidRDefault="000C6EEF" w:rsidP="001C4DF7">
      <w:pPr>
        <w:pStyle w:val="NormalWeb"/>
        <w:spacing w:before="200" w:beforeAutospacing="0" w:after="0" w:afterAutospacing="0" w:line="216" w:lineRule="auto"/>
        <w:ind w:left="-1276" w:right="-568"/>
        <w:jc w:val="both"/>
        <w:rPr>
          <w:sz w:val="36"/>
          <w:szCs w:val="36"/>
        </w:rPr>
      </w:pPr>
      <w:r w:rsidRPr="001C4DF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En la actualidad la industria española se caracteriza por:</w:t>
      </w:r>
    </w:p>
    <w:p w:rsidR="000C6EEF" w:rsidRPr="001C4DF7" w:rsidRDefault="000C6EEF" w:rsidP="001C4DF7">
      <w:pPr>
        <w:pStyle w:val="Prrafodelista"/>
        <w:numPr>
          <w:ilvl w:val="0"/>
          <w:numId w:val="4"/>
        </w:numPr>
        <w:spacing w:line="216" w:lineRule="auto"/>
        <w:ind w:left="-1276" w:right="-568"/>
        <w:jc w:val="both"/>
        <w:rPr>
          <w:sz w:val="36"/>
          <w:szCs w:val="36"/>
        </w:rPr>
      </w:pPr>
      <w:r w:rsidRPr="001C4DF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Predominio de las PYMES </w:t>
      </w:r>
      <w:r w:rsidRPr="001C4DF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(pequeñas y medianas empresas) que lucha con la competencia de las grandes empresas. </w:t>
      </w:r>
    </w:p>
    <w:p w:rsidR="000C6EEF" w:rsidRPr="001C4DF7" w:rsidRDefault="000C6EEF" w:rsidP="001C4DF7">
      <w:pPr>
        <w:pStyle w:val="Prrafodelista"/>
        <w:numPr>
          <w:ilvl w:val="0"/>
          <w:numId w:val="4"/>
        </w:numPr>
        <w:spacing w:line="216" w:lineRule="auto"/>
        <w:ind w:left="-1276" w:right="-568"/>
        <w:jc w:val="both"/>
        <w:rPr>
          <w:sz w:val="36"/>
          <w:szCs w:val="36"/>
        </w:rPr>
      </w:pPr>
      <w:r w:rsidRPr="001C4DF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Fuerte dependencia tecnológica </w:t>
      </w:r>
      <w:r w:rsidRPr="001C4DF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del exterior, que nos </w:t>
      </w:r>
      <w:proofErr w:type="gramStart"/>
      <w:r w:rsidRPr="001C4DF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obliga  a</w:t>
      </w:r>
      <w:proofErr w:type="gramEnd"/>
      <w:r w:rsidRPr="001C4DF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costosas importaciones en este sentido.</w:t>
      </w:r>
    </w:p>
    <w:p w:rsidR="000C6EEF" w:rsidRPr="001C4DF7" w:rsidRDefault="000C6EEF" w:rsidP="001C4DF7">
      <w:pPr>
        <w:pStyle w:val="Prrafodelista"/>
        <w:numPr>
          <w:ilvl w:val="0"/>
          <w:numId w:val="4"/>
        </w:numPr>
        <w:spacing w:line="216" w:lineRule="auto"/>
        <w:ind w:left="-1276" w:right="-568"/>
        <w:jc w:val="both"/>
        <w:rPr>
          <w:sz w:val="36"/>
          <w:szCs w:val="36"/>
        </w:rPr>
      </w:pPr>
      <w:r w:rsidRPr="001C4DF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lastRenderedPageBreak/>
        <w:t xml:space="preserve">Existencia de multinacionales </w:t>
      </w:r>
      <w:r w:rsidRPr="001C4DF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que tienen distintas sedes en nuestro país y concentran producción y beneficios, aunque no la mayor parte del empleo. </w:t>
      </w:r>
    </w:p>
    <w:p w:rsidR="000C6EEF" w:rsidRPr="001C4DF7" w:rsidRDefault="000C6EEF" w:rsidP="001C4DF7">
      <w:pPr>
        <w:pStyle w:val="NormalWeb"/>
        <w:spacing w:before="200" w:beforeAutospacing="0" w:after="0" w:afterAutospacing="0" w:line="216" w:lineRule="auto"/>
        <w:ind w:left="-1276" w:right="-568"/>
        <w:jc w:val="both"/>
        <w:rPr>
          <w:sz w:val="36"/>
          <w:szCs w:val="36"/>
        </w:rPr>
      </w:pPr>
      <w:r w:rsidRPr="001C4DF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Las mayores industrias españolas hoy en día son: </w:t>
      </w:r>
      <w:r w:rsidRPr="001C4DF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la industria alimentaria, la automovilística, la petroquímica la metalúrgica y la siderúrgica y la industria electrónica y de material óptico</w:t>
      </w:r>
      <w:r w:rsidRPr="001C4DF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 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4. EL SECTOR TERCIARIO ESPAÑOL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Gran desarrollo del sector terciario en España.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Proceso claro de terciarización de la economía española.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 xml:space="preserve">COMERCIO. 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En el comercio interior predominan las pequeñas y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medianas  empresas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, aunque las grandes superficies comerciales  cada vez toman un mayor protagonismo con el perjuicio para los primeros. 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En el comercio exterior las exportaciones se han incrementado en los últimos 15 años dirección UE. También se exporta a Japón y USA. Importaciones de los mismos lugares más espacios productores de petróleo como Irán, México, Venezuela.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TURISMO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Es uno de los subsectores más importantes de la economía española.  España es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una  potencia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turística a nivel internacional. 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Turismo estacional de “sol y playa” fundamentalmente. Desarrollo últimamente del turismo rural y el de tipo cultural. También es importante el turismo de invierno (Sierra Nevada, Pirineos).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s-ES"/>
        </w:rPr>
        <w:t>EL TRANSPORTE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Predominio de los transportes terrestres con estructura radial a partir de Madrid. 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La </w:t>
      </w:r>
      <w:proofErr w:type="gram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red  de</w:t>
      </w:r>
      <w:proofErr w:type="gram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carreteras ha mejorado mucho en los últimos 30 años gracias a las ayuda de los fondos de la UE.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La </w:t>
      </w:r>
      <w:proofErr w:type="spell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rede</w:t>
      </w:r>
      <w:proofErr w:type="spell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de ferrocarriles igualmente ha experimentado un gran desarrollo con la implantación de la red AVE, igualmente con el apoyo europeo. 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El transporte aéreo tiene </w:t>
      </w:r>
      <w:proofErr w:type="spellStart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>juna</w:t>
      </w:r>
      <w:proofErr w:type="spellEnd"/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t xml:space="preserve"> gran relevancia para el turismo español. </w:t>
      </w:r>
    </w:p>
    <w:p w:rsidR="000C6EEF" w:rsidRPr="000C6EEF" w:rsidRDefault="000C6EEF" w:rsidP="001C4DF7">
      <w:pPr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6EEF">
        <w:rPr>
          <w:rFonts w:eastAsiaTheme="minorEastAsia" w:hAnsi="Calibri"/>
          <w:color w:val="000000" w:themeColor="text1"/>
          <w:kern w:val="24"/>
          <w:sz w:val="36"/>
          <w:szCs w:val="36"/>
          <w:lang w:eastAsia="es-ES"/>
        </w:rPr>
        <w:lastRenderedPageBreak/>
        <w:t xml:space="preserve">El transporte marítimo se concentra en unos pocos puertos especializados básicamente en la circulación de mercancías. </w:t>
      </w:r>
    </w:p>
    <w:p w:rsidR="000C6EEF" w:rsidRPr="000C6EEF" w:rsidRDefault="000C6EEF" w:rsidP="000C6EE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C6EEF" w:rsidRPr="000C6EEF" w:rsidRDefault="000C6EEF" w:rsidP="000C6EEF">
      <w:pPr>
        <w:spacing w:line="216" w:lineRule="auto"/>
        <w:ind w:left="-1134" w:right="-994"/>
        <w:jc w:val="both"/>
        <w:rPr>
          <w:sz w:val="36"/>
          <w:szCs w:val="36"/>
        </w:rPr>
      </w:pPr>
    </w:p>
    <w:p w:rsidR="00693C1E" w:rsidRDefault="00693C1E" w:rsidP="000C6EEF">
      <w:pPr>
        <w:ind w:left="-1134" w:right="-1419"/>
      </w:pPr>
      <w:bookmarkStart w:id="0" w:name="_GoBack"/>
      <w:bookmarkEnd w:id="0"/>
    </w:p>
    <w:sectPr w:rsidR="00693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437"/>
    <w:multiLevelType w:val="hybridMultilevel"/>
    <w:tmpl w:val="7DEE9A6E"/>
    <w:lvl w:ilvl="0" w:tplc="09821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2F6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C2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808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A08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A9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C9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AE90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66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DB2BDD"/>
    <w:multiLevelType w:val="hybridMultilevel"/>
    <w:tmpl w:val="D5F0DECA"/>
    <w:lvl w:ilvl="0" w:tplc="725CB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4F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82F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0F3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20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AC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05E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65E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29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0E03CB0"/>
    <w:multiLevelType w:val="hybridMultilevel"/>
    <w:tmpl w:val="F31E855A"/>
    <w:lvl w:ilvl="0" w:tplc="5366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61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AD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63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A7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07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8E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4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6E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555BE"/>
    <w:multiLevelType w:val="hybridMultilevel"/>
    <w:tmpl w:val="2194A83C"/>
    <w:lvl w:ilvl="0" w:tplc="71428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68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2A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AF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E3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64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C5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E5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00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EF"/>
    <w:rsid w:val="000C6EEF"/>
    <w:rsid w:val="001C4DF7"/>
    <w:rsid w:val="006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E767"/>
  <w15:chartTrackingRefBased/>
  <w15:docId w15:val="{49C9DFE0-0729-42E3-83BA-639F62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C6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1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76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7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7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10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4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1622</Words>
  <Characters>8925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 richart bernardo</dc:creator>
  <cp:keywords/>
  <dc:description/>
  <cp:lastModifiedBy>miguel a richart bernardo</cp:lastModifiedBy>
  <cp:revision>1</cp:revision>
  <dcterms:created xsi:type="dcterms:W3CDTF">2018-03-12T18:28:00Z</dcterms:created>
  <dcterms:modified xsi:type="dcterms:W3CDTF">2018-03-12T18:42:00Z</dcterms:modified>
</cp:coreProperties>
</file>