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FD" w:rsidRPr="00D47DC1" w:rsidRDefault="00D47DC1" w:rsidP="00D47DC1">
      <w:pPr>
        <w:ind w:left="-1276" w:right="-1277"/>
        <w:jc w:val="both"/>
        <w:rPr>
          <w:b/>
        </w:rPr>
      </w:pPr>
      <w:r>
        <w:rPr>
          <w:b/>
        </w:rPr>
        <w:t>2.4. Modelos de repoblación. Organización estamental en los reinos cristianos medievales.</w:t>
      </w:r>
    </w:p>
    <w:p w:rsidR="006C4DFD" w:rsidRDefault="006C4DFD" w:rsidP="006C4DFD">
      <w:pPr>
        <w:ind w:left="-1276" w:right="-1277"/>
        <w:jc w:val="both"/>
      </w:pPr>
      <w:r>
        <w:t>A lo largo de la “reconquista” cristiana (VIII-XV) podemos distinguir los siguientes modelos  de repoblación:</w:t>
      </w:r>
    </w:p>
    <w:p w:rsidR="006C4DFD" w:rsidRPr="003E668E" w:rsidRDefault="006C4DFD" w:rsidP="006C4DFD">
      <w:pPr>
        <w:ind w:left="-1276" w:right="-1277"/>
        <w:jc w:val="both"/>
        <w:rPr>
          <w:b/>
        </w:rPr>
      </w:pPr>
      <w:r w:rsidRPr="003E668E">
        <w:rPr>
          <w:b/>
        </w:rPr>
        <w:t>1. PRESUR</w:t>
      </w:r>
      <w:r>
        <w:rPr>
          <w:b/>
        </w:rPr>
        <w:t>A O APRISIO.  (</w:t>
      </w:r>
      <w:proofErr w:type="gramStart"/>
      <w:r>
        <w:rPr>
          <w:b/>
        </w:rPr>
        <w:t>siglo</w:t>
      </w:r>
      <w:proofErr w:type="gramEnd"/>
      <w:r>
        <w:rPr>
          <w:b/>
        </w:rPr>
        <w:t xml:space="preserve"> VIII al X)</w:t>
      </w:r>
    </w:p>
    <w:p w:rsidR="006C4DFD" w:rsidRDefault="006C4DFD" w:rsidP="006C4DFD">
      <w:pPr>
        <w:ind w:left="-1276" w:right="-1277"/>
        <w:jc w:val="both"/>
      </w:pPr>
      <w:r>
        <w:t>Pequeños propietarios, carácter rural, Vicos, pueblos y poblados... Hombres libres y pequeña propiedad concedida por el rey en territorios peligrosos de frontera. Tierras del norte del Duero y norte del Ebro.</w:t>
      </w:r>
    </w:p>
    <w:p w:rsidR="006C4DFD" w:rsidRDefault="006C4DFD" w:rsidP="006C4DFD">
      <w:pPr>
        <w:ind w:left="-1276" w:right="-1277"/>
        <w:jc w:val="both"/>
      </w:pPr>
      <w:r>
        <w:t>Este tipo de repoblación dará lugar (tendrá como consecuencia) a la presencia de pequeña propiedad en el seno de una sociedad que, aunque feudal, se caracterizará por parámetros de libertad mayores que en el resto de la península.</w:t>
      </w:r>
    </w:p>
    <w:p w:rsidR="006C4DFD" w:rsidRPr="003E668E" w:rsidRDefault="006C4DFD" w:rsidP="006C4DFD">
      <w:pPr>
        <w:ind w:left="-1276" w:right="-1277"/>
        <w:jc w:val="both"/>
        <w:rPr>
          <w:b/>
        </w:rPr>
      </w:pPr>
      <w:r w:rsidRPr="003E668E">
        <w:rPr>
          <w:b/>
        </w:rPr>
        <w:t>2. REPOBLACIÓN  CON</w:t>
      </w:r>
      <w:r>
        <w:rPr>
          <w:b/>
        </w:rPr>
        <w:t>CEJIL O DE FRONTERA. (XI Y XII)</w:t>
      </w:r>
    </w:p>
    <w:p w:rsidR="006C4DFD" w:rsidRDefault="006C4DFD" w:rsidP="006C4DFD">
      <w:pPr>
        <w:ind w:left="-1276" w:right="-1277"/>
        <w:jc w:val="both"/>
      </w:pPr>
      <w:r>
        <w:t>Gran cantidad de población ahora  (Toledo, Zaragoza…)</w:t>
      </w:r>
    </w:p>
    <w:p w:rsidR="006C4DFD" w:rsidRDefault="006C4DFD" w:rsidP="006C4DFD">
      <w:pPr>
        <w:ind w:left="-1276" w:right="-1277"/>
        <w:jc w:val="both"/>
      </w:pPr>
      <w:r>
        <w:t>Se otorgan FUEROS  a los CONCEJOS...  y municipios y pueblos  fronterizos....</w:t>
      </w:r>
    </w:p>
    <w:p w:rsidR="006C4DFD" w:rsidRDefault="006C4DFD" w:rsidP="006C4DFD">
      <w:pPr>
        <w:ind w:left="-1276" w:right="-1277"/>
        <w:jc w:val="both"/>
      </w:pPr>
      <w:r>
        <w:t>Los hombre libres, “Caballeros Villanos” o “Infanzones” defienden estos municipios a cambio de tierras y ennoblecimiento; es decir, la posibilidad de acceder a la pequeña nobleza,  (pequeña y mediana propiedad en el territorio). Entre el  Duero, el Tajo y norte del Guadalquivir por occidente y entre el Ebro y las cabeceras de los ríos Júcar y Turia por el oriente peninsular.</w:t>
      </w:r>
    </w:p>
    <w:p w:rsidR="006C4DFD" w:rsidRDefault="006C4DFD" w:rsidP="006C4DFD">
      <w:pPr>
        <w:ind w:left="-1276" w:right="-1277"/>
        <w:jc w:val="both"/>
      </w:pPr>
      <w:r>
        <w:t>Dentro de esta etapa destaca también  la repoblación  de las ORDENES MILITARES (Santiago, Calatrava,  Alcántara...),  más al sur en la meseta sur, en contacto con Almorávides y Almohades,  que dará lugar a una  REPOBLACIÓN  SEÑORIAL  y a una estructura  latifundista, orientada a la ganadería (Gran propiedad al sur del Tajo).</w:t>
      </w:r>
    </w:p>
    <w:p w:rsidR="006C4DFD" w:rsidRDefault="006C4DFD" w:rsidP="006C4DFD">
      <w:pPr>
        <w:ind w:left="-1276" w:right="-1277"/>
        <w:jc w:val="both"/>
      </w:pPr>
      <w:r>
        <w:t>Aquí la estructura de la propiedad heredada de este tipo de repoblación, combina la pequeña y mediana propiedad, con las grandes propiedades de tipo latifundista que caracterizaron la repoblación señorial de las órdenes militares.</w:t>
      </w:r>
    </w:p>
    <w:p w:rsidR="006C4DFD" w:rsidRPr="003E668E" w:rsidRDefault="006C4DFD" w:rsidP="006C4DFD">
      <w:pPr>
        <w:ind w:left="-1276" w:right="-1277"/>
        <w:jc w:val="both"/>
        <w:rPr>
          <w:b/>
        </w:rPr>
      </w:pPr>
      <w:r w:rsidRPr="003E668E">
        <w:rPr>
          <w:b/>
        </w:rPr>
        <w:t xml:space="preserve">3. REPARTIMIENTOS Y HEREDAMIENTOS </w:t>
      </w:r>
      <w:r>
        <w:rPr>
          <w:b/>
        </w:rPr>
        <w:t xml:space="preserve"> en los siglos (XIII, XIV y XV)</w:t>
      </w:r>
    </w:p>
    <w:p w:rsidR="006C4DFD" w:rsidRDefault="006C4DFD" w:rsidP="006C4DFD">
      <w:pPr>
        <w:ind w:left="-1276" w:right="-1277"/>
        <w:jc w:val="both"/>
      </w:pPr>
      <w:r>
        <w:t>Se trata de una repoblación a gran escala que el rey encarga a grandes nobles de la corte al sur del Valle del Guadalquivir, levante y Murcia. Latifundismo feudal con población sometida. La estructura de la propiedad en este caso quedará caracterizada a lo largo de la historia por el latifundismo señorial (gran propiedad en manos de la nobleza). La estructura social es aquí típicamente feudal.</w:t>
      </w:r>
    </w:p>
    <w:p w:rsidR="00D47DC1" w:rsidRDefault="00D47DC1" w:rsidP="006C4DFD">
      <w:pPr>
        <w:ind w:left="-1276" w:right="-1277"/>
        <w:jc w:val="both"/>
      </w:pPr>
      <w:r w:rsidRPr="00D47DC1">
        <w:rPr>
          <w:b/>
        </w:rPr>
        <w:t>La organización estamental en los reinos cristianos medievales</w:t>
      </w:r>
      <w:r>
        <w:t xml:space="preserve"> se basaba en el “estamento” social, “compartimento” estanco en base al cual se organizaba el régimen de privilegios de la nobleza y el clero frente al mayoritario tercer estado. Base del feudalismo se mantendrá inalterable hasta prácticamente el fon del antiguo régimen.</w:t>
      </w:r>
    </w:p>
    <w:p w:rsidR="00C602F5" w:rsidRDefault="00C602F5" w:rsidP="00C602F5">
      <w:pPr>
        <w:ind w:left="-1276" w:right="-1277"/>
        <w:jc w:val="both"/>
      </w:pPr>
      <w:r w:rsidRPr="00D47DC1">
        <w:rPr>
          <w:b/>
        </w:rPr>
        <w:t>El régimen señoria</w:t>
      </w:r>
      <w:r>
        <w:t xml:space="preserve">l fue el  sistema de organización económica, social y jurídica propio de la Edad Media. El régimen señorial es el entramado resultante de las relaciones de dependencia personal o territorial contraídas entre los habitantes de un territorio, denominado señorío, y el señor, jurisdiccional, solariego o ambos a la vez, titular del citado señorío. Los dos componentes del régimen señorial son una gran propiedad, latifundio, y la existencia de un vínculo de dependencia entre señor  y vasallo. En los feudos o señoríos la mano de obra viene dada por los siervos que viven en condiciones de </w:t>
      </w:r>
      <w:proofErr w:type="spellStart"/>
      <w:r>
        <w:t>semiservidumbre</w:t>
      </w:r>
      <w:proofErr w:type="spellEnd"/>
      <w:r>
        <w:t xml:space="preserve">. </w:t>
      </w:r>
    </w:p>
    <w:p w:rsidR="00C602F5" w:rsidRDefault="00C602F5" w:rsidP="00C602F5">
      <w:pPr>
        <w:ind w:left="-1276" w:right="-1277"/>
        <w:jc w:val="both"/>
      </w:pPr>
      <w:r>
        <w:t xml:space="preserve">Su origen hay que buscarlo en el feudalismo medieval que a su vez tiene su inicio  en los últimos momentos del imperio romano (siglos IV y V), en plena decadencia y ruralización, cuando el peligro y la inseguridad llevaron a algunos hombres a ponerse bajo la protección de otros a cambio de rendirles vasallaje y obteniendo por ello un beneficio o feudo. También es importante la tradición bárbara en relación al tema de la </w:t>
      </w:r>
      <w:proofErr w:type="spellStart"/>
      <w:r>
        <w:t>encomendación</w:t>
      </w:r>
      <w:proofErr w:type="spellEnd"/>
      <w:r>
        <w:t xml:space="preserve">. </w:t>
      </w:r>
    </w:p>
    <w:p w:rsidR="00C602F5" w:rsidRDefault="00C602F5" w:rsidP="00C602F5">
      <w:pPr>
        <w:ind w:left="-1276" w:right="-1277"/>
        <w:jc w:val="both"/>
      </w:pPr>
      <w:r>
        <w:t>El régimen señorial sería la evolución lógica del sistema feudal a lo largo de la baja edad media y durante toda la edad moderna (XIV-XVII).</w:t>
      </w:r>
    </w:p>
    <w:p w:rsidR="00C602F5" w:rsidRDefault="00C602F5" w:rsidP="00C602F5">
      <w:pPr>
        <w:ind w:left="-1276" w:right="-1277"/>
        <w:jc w:val="both"/>
      </w:pPr>
      <w:r>
        <w:t xml:space="preserve">Por lo que se refiere a </w:t>
      </w:r>
      <w:r w:rsidRPr="00D47DC1">
        <w:rPr>
          <w:b/>
        </w:rPr>
        <w:t>la sociedad estamental</w:t>
      </w:r>
      <w:r>
        <w:t xml:space="preserve"> podemos decir que era la sociedad característica  del feudalismo y su proyección en la edad moderna a través del régimen señorial. Estaba dividida en estamentos privilegiados (nobleza y alto clero) y no privilegiados (resto, tercer estado). </w:t>
      </w:r>
    </w:p>
    <w:p w:rsidR="00C602F5" w:rsidRPr="00ED1F9D" w:rsidRDefault="00C602F5" w:rsidP="00C602F5">
      <w:pPr>
        <w:ind w:left="-1276" w:right="-1277"/>
        <w:jc w:val="both"/>
      </w:pPr>
      <w:r>
        <w:lastRenderedPageBreak/>
        <w:t>Los estamentos privilegiados detentaban los principales cargos políticos y económicos de responsabilidad dentro del Estado.</w:t>
      </w:r>
    </w:p>
    <w:p w:rsidR="00C602F5" w:rsidRDefault="00C602F5" w:rsidP="00C602F5">
      <w:pPr>
        <w:shd w:val="clear" w:color="auto" w:fill="FFFFFF"/>
        <w:spacing w:after="96" w:line="240" w:lineRule="auto"/>
        <w:ind w:left="-1276"/>
        <w:textAlignment w:val="baseline"/>
        <w:outlineLvl w:val="0"/>
        <w:rPr>
          <w:rFonts w:ascii="Arial" w:eastAsia="Times New Roman" w:hAnsi="Arial" w:cs="Arial"/>
          <w:b/>
          <w:bCs/>
          <w:color w:val="444340"/>
          <w:kern w:val="36"/>
          <w:sz w:val="32"/>
          <w:szCs w:val="32"/>
          <w:lang w:eastAsia="es-ES"/>
        </w:rPr>
      </w:pPr>
    </w:p>
    <w:p w:rsidR="00DE0CC1" w:rsidRDefault="00DE0CC1"/>
    <w:sectPr w:rsidR="00DE0CC1" w:rsidSect="00D47DC1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DFD"/>
    <w:rsid w:val="001F1CEF"/>
    <w:rsid w:val="00326130"/>
    <w:rsid w:val="003D1DFF"/>
    <w:rsid w:val="004434BB"/>
    <w:rsid w:val="006463C8"/>
    <w:rsid w:val="006C4DFD"/>
    <w:rsid w:val="00BD2DE2"/>
    <w:rsid w:val="00C602F5"/>
    <w:rsid w:val="00D47DC1"/>
    <w:rsid w:val="00D87253"/>
    <w:rsid w:val="00DC52BE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F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2024-02-04T01:48:00Z</dcterms:created>
  <dcterms:modified xsi:type="dcterms:W3CDTF">2024-02-04T01:48:00Z</dcterms:modified>
</cp:coreProperties>
</file>