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D8" w:rsidRDefault="000B37D8" w:rsidP="00F30B68">
      <w:pPr>
        <w:ind w:left="-1134"/>
        <w:rPr>
          <w:b/>
        </w:rPr>
      </w:pPr>
    </w:p>
    <w:p w:rsidR="000B37D8" w:rsidRDefault="000B37D8" w:rsidP="00F30B68">
      <w:pPr>
        <w:ind w:left="-1134"/>
        <w:rPr>
          <w:b/>
        </w:rPr>
      </w:pPr>
    </w:p>
    <w:p w:rsidR="000B37D8" w:rsidRDefault="000B37D8" w:rsidP="00F30B68">
      <w:pPr>
        <w:ind w:left="-1134"/>
        <w:rPr>
          <w:b/>
        </w:rPr>
      </w:pPr>
    </w:p>
    <w:p w:rsidR="00DE0CC1" w:rsidRDefault="004D79BE" w:rsidP="00F30B68">
      <w:pPr>
        <w:ind w:left="-1134"/>
        <w:rPr>
          <w:b/>
        </w:rPr>
      </w:pPr>
      <w:r>
        <w:rPr>
          <w:b/>
        </w:rPr>
        <w:t>3.8. LAS REFORMAS BORBÓNICAS EN LOS VIRREINATOS AMERICANOS</w:t>
      </w:r>
    </w:p>
    <w:p w:rsidR="000B37D8" w:rsidRDefault="000B37D8" w:rsidP="00F30B68">
      <w:pPr>
        <w:ind w:left="-1134"/>
        <w:rPr>
          <w:b/>
        </w:rPr>
      </w:pPr>
    </w:p>
    <w:p w:rsidR="00F30B68" w:rsidRPr="000B37D8" w:rsidRDefault="004D79BE" w:rsidP="00F30B68">
      <w:pPr>
        <w:ind w:left="-1276" w:right="-1277"/>
        <w:jc w:val="both"/>
        <w:rPr>
          <w:rFonts w:ascii="Times New Roman" w:hAnsi="Times New Roman" w:cs="Times New Roman"/>
        </w:rPr>
      </w:pPr>
      <w:r w:rsidRPr="000B37D8">
        <w:rPr>
          <w:rFonts w:ascii="Times New Roman" w:hAnsi="Times New Roman" w:cs="Times New Roman"/>
        </w:rPr>
        <w:t xml:space="preserve">Los borbones españoles  intentaron, siguiendo el modelo centralizador minucioso francés,  desde un principio poner orden y hacer rentables todas las posesiones del imperio español. América no fue una excepción y, en gran medida, la recuperación española que podemos observar en el siglo XVIII encuentra allí una de sus razones fundamentales. </w:t>
      </w:r>
    </w:p>
    <w:p w:rsidR="00F30B68" w:rsidRPr="000B37D8" w:rsidRDefault="00F30B68" w:rsidP="00F30B68">
      <w:pPr>
        <w:ind w:left="-1276" w:right="-1277"/>
        <w:jc w:val="both"/>
        <w:rPr>
          <w:rFonts w:ascii="Times New Roman" w:hAnsi="Times New Roman" w:cs="Times New Roman"/>
        </w:rPr>
      </w:pPr>
      <w:r w:rsidRPr="000B37D8">
        <w:rPr>
          <w:rFonts w:ascii="Times New Roman" w:hAnsi="Times New Roman" w:cs="Times New Roman"/>
        </w:rPr>
        <w:t>Un decreto de 1778 estableció la liberalización del comercio con América, acabándose con el secular monopolio de la Casa de Contratación de Sevilla. Sin embargo, se mantuvo la política comercial proteccionista con respecto a las demás potencias.</w:t>
      </w:r>
      <w:r w:rsidR="004D79BE" w:rsidRPr="000B37D8">
        <w:rPr>
          <w:rFonts w:ascii="Times New Roman" w:hAnsi="Times New Roman" w:cs="Times New Roman"/>
        </w:rPr>
        <w:t xml:space="preserve"> Gran desarrollo de Cádiz en el XVIII.</w:t>
      </w:r>
    </w:p>
    <w:p w:rsidR="00F30B68" w:rsidRPr="000B37D8" w:rsidRDefault="00F30B68" w:rsidP="00F30B68">
      <w:pPr>
        <w:ind w:left="-1276" w:right="-1277"/>
        <w:jc w:val="both"/>
        <w:rPr>
          <w:rFonts w:ascii="Times New Roman" w:hAnsi="Times New Roman" w:cs="Times New Roman"/>
        </w:rPr>
      </w:pPr>
      <w:r w:rsidRPr="000B37D8">
        <w:rPr>
          <w:rFonts w:ascii="Times New Roman" w:hAnsi="Times New Roman" w:cs="Times New Roman"/>
        </w:rPr>
        <w:t>La política borbónica en América</w:t>
      </w:r>
      <w:r w:rsidR="004D79BE" w:rsidRPr="000B37D8">
        <w:rPr>
          <w:rFonts w:ascii="Times New Roman" w:hAnsi="Times New Roman" w:cs="Times New Roman"/>
        </w:rPr>
        <w:t xml:space="preserve"> propiamente dicha   durante el siglo XVIII</w:t>
      </w:r>
      <w:r w:rsidRPr="000B37D8">
        <w:rPr>
          <w:rFonts w:ascii="Times New Roman" w:hAnsi="Times New Roman" w:cs="Times New Roman"/>
        </w:rPr>
        <w:t xml:space="preserve"> se dirigió fundamentalmente a realizar toda una serie de reformas destinadas a mejorar la  administración y obtener  mayor rentabilidad económica</w:t>
      </w:r>
      <w:r w:rsidR="004D79BE" w:rsidRPr="000B37D8">
        <w:rPr>
          <w:rFonts w:ascii="Times New Roman" w:hAnsi="Times New Roman" w:cs="Times New Roman"/>
        </w:rPr>
        <w:t xml:space="preserve"> como ya hemos indicado</w:t>
      </w:r>
      <w:r w:rsidRPr="000B37D8">
        <w:rPr>
          <w:rFonts w:ascii="Times New Roman" w:hAnsi="Times New Roman" w:cs="Times New Roman"/>
        </w:rPr>
        <w:t xml:space="preserve">. A  los dos Virreinatos creados en el  siglo XVI,  Nueva España (Méjico) y Perú  se suman en el XVIII los Virreinatos de Nueva Granada (Venezuela) y Río de la Plata (Argentina) para logar así un mayor control económico y comercial. Aparecen la Capitanías Generales, destinadas para la defensa de los territorios y del comercio americano, así como los Intendentes que intentarán racionalizar la administración americana y mejorar la rentabilidad de la corona en las colonias. Además, a lo largo del siglo XVIII se va a producir resurgir muy importante de la extracción de minerales, fundamentalmente de plata, con la mejora de los procedimientos de extracción (amalgama) y el descubrimiento de nuevos yacimientos (Minas de Huancavelica y Potosí). Esto será clave para la reactivación del comercio y la economía americana. </w:t>
      </w:r>
    </w:p>
    <w:p w:rsidR="00F30B68" w:rsidRPr="000B37D8" w:rsidRDefault="00F30B68" w:rsidP="00F30B68">
      <w:pPr>
        <w:ind w:left="-1276" w:right="-1277"/>
        <w:jc w:val="both"/>
        <w:rPr>
          <w:rFonts w:ascii="Times New Roman" w:hAnsi="Times New Roman" w:cs="Times New Roman"/>
        </w:rPr>
      </w:pPr>
      <w:r w:rsidRPr="000B37D8">
        <w:rPr>
          <w:rFonts w:ascii="Times New Roman" w:hAnsi="Times New Roman" w:cs="Times New Roman"/>
        </w:rPr>
        <w:t xml:space="preserve">Para mantener y potenciar el control de la monarquía sobre las colonias americanas y asegurar el comercio con la metrópoli, los Borbones potenciaran desde el primer momento la Flota española destinada a  las indias, con nuevos barcos, mucho más poderosos </w:t>
      </w:r>
      <w:proofErr w:type="gramStart"/>
      <w:r w:rsidRPr="000B37D8">
        <w:rPr>
          <w:rFonts w:ascii="Times New Roman" w:hAnsi="Times New Roman" w:cs="Times New Roman"/>
        </w:rPr>
        <w:t xml:space="preserve">y mucho mejor defendidos por la marina de guerra </w:t>
      </w:r>
      <w:r w:rsidR="000B37D8">
        <w:rPr>
          <w:rFonts w:ascii="Times New Roman" w:hAnsi="Times New Roman" w:cs="Times New Roman"/>
        </w:rPr>
        <w:t xml:space="preserve"> </w:t>
      </w:r>
      <w:r w:rsidRPr="000B37D8">
        <w:rPr>
          <w:rFonts w:ascii="Times New Roman" w:hAnsi="Times New Roman" w:cs="Times New Roman"/>
        </w:rPr>
        <w:t xml:space="preserve">(reforma de la armada del ministro </w:t>
      </w:r>
      <w:proofErr w:type="gramEnd"/>
      <w:r w:rsidR="000B37D8">
        <w:rPr>
          <w:rFonts w:ascii="Times New Roman" w:hAnsi="Times New Roman" w:cs="Times New Roman"/>
        </w:rPr>
        <w:t xml:space="preserve"> de marina </w:t>
      </w:r>
      <w:r w:rsidRPr="000B37D8">
        <w:rPr>
          <w:rFonts w:ascii="Times New Roman" w:hAnsi="Times New Roman" w:cs="Times New Roman"/>
        </w:rPr>
        <w:t xml:space="preserve">Patiño). </w:t>
      </w:r>
    </w:p>
    <w:p w:rsidR="00F30B68" w:rsidRPr="000B37D8" w:rsidRDefault="00F30B68" w:rsidP="00F30B68">
      <w:pPr>
        <w:ind w:left="-1276" w:right="-1277"/>
        <w:jc w:val="both"/>
        <w:rPr>
          <w:rFonts w:ascii="Times New Roman" w:hAnsi="Times New Roman" w:cs="Times New Roman"/>
        </w:rPr>
      </w:pPr>
      <w:r w:rsidRPr="000B37D8">
        <w:rPr>
          <w:rFonts w:ascii="Times New Roman" w:hAnsi="Times New Roman" w:cs="Times New Roman"/>
        </w:rPr>
        <w:t>Se incrementará la explotación comercial  con la introducción de las comp</w:t>
      </w:r>
      <w:r w:rsidR="000B37D8">
        <w:rPr>
          <w:rFonts w:ascii="Times New Roman" w:hAnsi="Times New Roman" w:cs="Times New Roman"/>
        </w:rPr>
        <w:t>añías de comercio de protección real y también privadas</w:t>
      </w:r>
      <w:r w:rsidRPr="000B37D8">
        <w:rPr>
          <w:rFonts w:ascii="Times New Roman" w:hAnsi="Times New Roman" w:cs="Times New Roman"/>
        </w:rPr>
        <w:t xml:space="preserve">  y los “barcos de registro”, autorizados a comerciar al margen de las flotas reales. </w:t>
      </w:r>
    </w:p>
    <w:p w:rsidR="004D79BE" w:rsidRDefault="004D79BE" w:rsidP="004D79BE">
      <w:pPr>
        <w:ind w:left="-1276" w:right="-1277"/>
        <w:jc w:val="both"/>
      </w:pPr>
      <w:r w:rsidRPr="000B37D8">
        <w:rPr>
          <w:rFonts w:ascii="Times New Roman" w:hAnsi="Times New Roman" w:cs="Times New Roman"/>
        </w:rPr>
        <w:t>En definitiva, se saneó y racionalizó la administración y el comercio con los virreinatos americanos consiguiendo España un mayor control y un aumento muy significativo de los ingresos obtenidos en el desarrollo del comercio colonial, viviéndose ahora de nuevo una época dorada con la llegada masiva de plata a la península ibérica que se utilizará para subsanar y enderezar, aunque sea momentáneamente, la endeble economía española que salía de la crisis general del siglo XVII.</w:t>
      </w:r>
    </w:p>
    <w:p w:rsidR="00F30B68" w:rsidRDefault="00F30B68" w:rsidP="00F30B68">
      <w:pPr>
        <w:ind w:left="-1276"/>
        <w:rPr>
          <w:b/>
        </w:rPr>
      </w:pPr>
    </w:p>
    <w:p w:rsidR="00F30B68" w:rsidRPr="00F30B68" w:rsidRDefault="00F30B68" w:rsidP="00F30B68">
      <w:pPr>
        <w:ind w:left="-1134"/>
        <w:rPr>
          <w:b/>
        </w:rPr>
      </w:pPr>
    </w:p>
    <w:sectPr w:rsidR="00F30B68" w:rsidRPr="00F30B68" w:rsidSect="00F30B68">
      <w:pgSz w:w="11906" w:h="16838"/>
      <w:pgMar w:top="568"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30B68"/>
    <w:rsid w:val="000B37D8"/>
    <w:rsid w:val="0035232C"/>
    <w:rsid w:val="004D79BE"/>
    <w:rsid w:val="0070158A"/>
    <w:rsid w:val="008B232F"/>
    <w:rsid w:val="00DE0CC1"/>
    <w:rsid w:val="00F30B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2024-02-04T11:04:00Z</dcterms:created>
  <dcterms:modified xsi:type="dcterms:W3CDTF">2024-02-04T11:04:00Z</dcterms:modified>
</cp:coreProperties>
</file>