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80" w:after="0"/>
        <w:ind w:left="3173" w:right="0" w:hanging="0"/>
        <w:rPr/>
      </w:pPr>
      <w:r>
        <w:rPr>
          <w:u w:val="thick"/>
        </w:rPr>
        <w:t>NEOCLASICISMO</w:t>
      </w:r>
    </w:p>
    <w:p>
      <w:pPr>
        <w:pStyle w:val="Cuerpodetexto"/>
        <w:spacing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uerpodetexto"/>
        <w:spacing w:before="90" w:after="0"/>
        <w:ind w:left="460" w:right="0" w:hanging="0"/>
        <w:rPr/>
      </w:pPr>
      <w:r>
        <w:rPr/>
        <w:t>El</w:t>
      </w:r>
      <w:r>
        <w:rPr>
          <w:spacing w:val="-1"/>
        </w:rPr>
        <w:t xml:space="preserve"> </w:t>
      </w:r>
      <w:r>
        <w:rPr/>
        <w:t>Neoclasicismo se</w:t>
      </w:r>
      <w:r>
        <w:rPr>
          <w:spacing w:val="-2"/>
        </w:rPr>
        <w:t xml:space="preserve"> </w:t>
      </w:r>
      <w:r>
        <w:rPr/>
        <w:t>inicia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mediados del</w:t>
      </w:r>
      <w:r>
        <w:rPr>
          <w:spacing w:val="-1"/>
        </w:rPr>
        <w:t xml:space="preserve"> </w:t>
      </w:r>
      <w:r>
        <w:rPr/>
        <w:t>Siglo XVIII</w:t>
      </w:r>
      <w:r>
        <w:rPr>
          <w:spacing w:val="-5"/>
        </w:rPr>
        <w:t xml:space="preserve"> </w:t>
      </w:r>
      <w:r>
        <w:rPr/>
        <w:t>influenciado por: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Descubrimiento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Herculano y</w:t>
      </w:r>
      <w:r>
        <w:rPr>
          <w:spacing w:val="-6"/>
          <w:sz w:val="24"/>
        </w:rPr>
        <w:t xml:space="preserve"> </w:t>
      </w:r>
      <w:r>
        <w:rPr>
          <w:sz w:val="24"/>
        </w:rPr>
        <w:t>Pompeya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612" w:hanging="360"/>
        <w:jc w:val="left"/>
        <w:rPr>
          <w:sz w:val="24"/>
        </w:rPr>
      </w:pPr>
      <w:r>
        <w:rPr>
          <w:sz w:val="24"/>
        </w:rPr>
        <w:t>Escritos de Winckelmann “Historia del Arte en la Antigüedad” (propone la vuelta al arte</w:t>
      </w:r>
      <w:r>
        <w:rPr>
          <w:spacing w:val="-57"/>
          <w:sz w:val="24"/>
        </w:rPr>
        <w:t xml:space="preserve"> </w:t>
      </w:r>
      <w:r>
        <w:rPr>
          <w:sz w:val="24"/>
        </w:rPr>
        <w:t>griego)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Cansancio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agotamiento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formas</w:t>
      </w:r>
      <w:r>
        <w:rPr>
          <w:spacing w:val="-1"/>
          <w:sz w:val="24"/>
        </w:rPr>
        <w:t xml:space="preserve"> </w:t>
      </w:r>
      <w:r>
        <w:rPr>
          <w:sz w:val="24"/>
        </w:rPr>
        <w:t>decorativas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barroco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rococó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363" w:hanging="360"/>
        <w:jc w:val="left"/>
        <w:rPr>
          <w:sz w:val="24"/>
        </w:rPr>
      </w:pPr>
      <w:r>
        <w:rPr>
          <w:sz w:val="24"/>
        </w:rPr>
        <w:t>La creación de las Academias, que emprenden campañas antibarrocas en defensa del “buen</w:t>
      </w:r>
      <w:r>
        <w:rPr>
          <w:spacing w:val="-57"/>
          <w:sz w:val="24"/>
        </w:rPr>
        <w:t xml:space="preserve"> </w:t>
      </w:r>
      <w:r>
        <w:rPr>
          <w:sz w:val="24"/>
        </w:rPr>
        <w:t>gusto”,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valoran el</w:t>
      </w:r>
      <w:r>
        <w:rPr>
          <w:spacing w:val="2"/>
          <w:sz w:val="24"/>
        </w:rPr>
        <w:t xml:space="preserve"> </w:t>
      </w:r>
      <w:r>
        <w:rPr>
          <w:sz w:val="24"/>
        </w:rPr>
        <w:t>arte clásico como</w:t>
      </w:r>
      <w:r>
        <w:rPr>
          <w:spacing w:val="-1"/>
          <w:sz w:val="24"/>
        </w:rPr>
        <w:t xml:space="preserve"> </w:t>
      </w:r>
      <w:r>
        <w:rPr>
          <w:sz w:val="24"/>
        </w:rPr>
        <w:t>ejemplo a</w:t>
      </w:r>
      <w:r>
        <w:rPr>
          <w:spacing w:val="-1"/>
          <w:sz w:val="24"/>
        </w:rPr>
        <w:t xml:space="preserve"> </w:t>
      </w:r>
      <w:r>
        <w:rPr>
          <w:sz w:val="24"/>
        </w:rPr>
        <w:t>imitar.</w:t>
      </w:r>
    </w:p>
    <w:p>
      <w:pPr>
        <w:pStyle w:val="Cuerpodetexto"/>
        <w:rPr/>
      </w:pPr>
      <w:r>
        <w:rPr/>
      </w:r>
    </w:p>
    <w:p>
      <w:pPr>
        <w:pStyle w:val="Cuerpodetexto"/>
        <w:ind w:left="400" w:right="0" w:hanging="0"/>
        <w:rPr/>
      </w:pPr>
      <w:r>
        <w:rPr/>
        <w:t>Centro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irradiación:</w:t>
      </w:r>
      <w:r>
        <w:rPr>
          <w:spacing w:val="1"/>
        </w:rPr>
        <w:t xml:space="preserve"> </w:t>
      </w:r>
      <w:r>
        <w:rPr>
          <w:b/>
        </w:rPr>
        <w:t>Francia</w:t>
      </w:r>
      <w:r>
        <w:rPr/>
        <w:t>, desde</w:t>
      </w:r>
      <w:r>
        <w:rPr>
          <w:spacing w:val="-1"/>
        </w:rPr>
        <w:t xml:space="preserve"> </w:t>
      </w:r>
      <w:r>
        <w:rPr/>
        <w:t>donde</w:t>
      </w:r>
      <w:r>
        <w:rPr>
          <w:spacing w:val="-1"/>
        </w:rPr>
        <w:t xml:space="preserve"> </w:t>
      </w:r>
      <w:r>
        <w:rPr/>
        <w:t>se difundirá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Europa.</w:t>
      </w:r>
    </w:p>
    <w:p>
      <w:pPr>
        <w:pStyle w:val="Normal"/>
        <w:spacing w:before="0" w:after="0"/>
        <w:ind w:left="100" w:right="598" w:firstLine="300"/>
        <w:jc w:val="left"/>
        <w:rPr>
          <w:sz w:val="24"/>
        </w:rPr>
      </w:pPr>
      <w:r>
        <w:rPr>
          <w:sz w:val="24"/>
        </w:rPr>
        <w:t xml:space="preserve">Coincide con las </w:t>
      </w:r>
      <w:r>
        <w:rPr>
          <w:b/>
          <w:sz w:val="24"/>
        </w:rPr>
        <w:t xml:space="preserve">épocas históricas </w:t>
      </w:r>
      <w:r>
        <w:rPr>
          <w:sz w:val="24"/>
        </w:rPr>
        <w:t xml:space="preserve">de la </w:t>
      </w:r>
      <w:r>
        <w:rPr>
          <w:b/>
          <w:sz w:val="24"/>
        </w:rPr>
        <w:t>Ilustración, Revolución Francesa</w:t>
      </w:r>
      <w:r>
        <w:rPr>
          <w:sz w:val="24"/>
        </w:rPr>
        <w:t>, que significa el</w:t>
      </w:r>
      <w:r>
        <w:rPr>
          <w:spacing w:val="-57"/>
          <w:sz w:val="24"/>
        </w:rPr>
        <w:t xml:space="preserve"> </w:t>
      </w:r>
      <w:r>
        <w:rPr>
          <w:sz w:val="24"/>
        </w:rPr>
        <w:t>triunfo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burguesía</w:t>
      </w:r>
      <w:r>
        <w:rPr>
          <w:spacing w:val="-1"/>
          <w:sz w:val="24"/>
        </w:rPr>
        <w:t xml:space="preserve"> </w:t>
      </w:r>
      <w:r>
        <w:rPr>
          <w:sz w:val="24"/>
        </w:rPr>
        <w:t>frente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aristocracia, </w:t>
      </w:r>
      <w:r>
        <w:rPr>
          <w:b/>
          <w:sz w:val="24"/>
        </w:rPr>
        <w:t>Imperio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Napoleónico</w:t>
      </w:r>
      <w:r>
        <w:rPr>
          <w:sz w:val="24"/>
        </w:rPr>
        <w:t>...</w:t>
      </w:r>
    </w:p>
    <w:p>
      <w:pPr>
        <w:pStyle w:val="Cuerpodetexto"/>
        <w:spacing w:before="1" w:after="0"/>
        <w:ind w:left="100" w:right="739" w:firstLine="300"/>
        <w:rPr/>
      </w:pPr>
      <w:r>
        <w:rPr/>
        <w:t xml:space="preserve">El Neoclasicismo es un </w:t>
      </w:r>
      <w:r>
        <w:rPr>
          <w:b/>
        </w:rPr>
        <w:t xml:space="preserve">arte racional </w:t>
      </w:r>
      <w:r>
        <w:rPr/>
        <w:t>al servicio de las ideas cívicas como en la antigüedad</w:t>
      </w:r>
      <w:r>
        <w:rPr>
          <w:spacing w:val="-57"/>
        </w:rPr>
        <w:t xml:space="preserve"> </w:t>
      </w:r>
      <w:r>
        <w:rPr/>
        <w:t>clásica: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rectitud moral,</w:t>
      </w:r>
      <w:r>
        <w:rPr>
          <w:spacing w:val="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belleza, valores universales</w:t>
      </w:r>
      <w:r>
        <w:rPr>
          <w:spacing w:val="4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eternos.</w:t>
      </w:r>
    </w:p>
    <w:p>
      <w:pPr>
        <w:pStyle w:val="Cuerpodetexto"/>
        <w:spacing w:before="5" w:after="0"/>
        <w:rPr/>
      </w:pPr>
      <w:r>
        <w:rPr/>
      </w:r>
    </w:p>
    <w:p>
      <w:pPr>
        <w:pStyle w:val="Ttulo1"/>
        <w:rPr/>
      </w:pPr>
      <w:r>
        <w:rPr>
          <w:u w:val="thick"/>
        </w:rPr>
        <w:t>Arquitectura</w:t>
      </w:r>
    </w:p>
    <w:p>
      <w:pPr>
        <w:pStyle w:val="Cuerpode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90" w:after="0"/>
        <w:ind w:left="820" w:right="294" w:hanging="360"/>
        <w:jc w:val="left"/>
        <w:rPr>
          <w:sz w:val="24"/>
        </w:rPr>
      </w:pPr>
      <w:r>
        <w:rPr>
          <w:sz w:val="24"/>
        </w:rPr>
        <w:t xml:space="preserve">El Neoclasicismo surge a </w:t>
      </w:r>
      <w:r>
        <w:rPr>
          <w:b/>
          <w:sz w:val="24"/>
        </w:rPr>
        <w:t xml:space="preserve">mediados del siglo XVIII </w:t>
      </w:r>
      <w:r>
        <w:rPr>
          <w:sz w:val="24"/>
        </w:rPr>
        <w:t>y perdura en el siglo XIX coexistiendo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otras tendencias.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156" w:hanging="360"/>
        <w:jc w:val="left"/>
        <w:rPr>
          <w:sz w:val="24"/>
        </w:rPr>
      </w:pPr>
      <w:r>
        <w:rPr>
          <w:sz w:val="24"/>
        </w:rPr>
        <w:t xml:space="preserve">Se realizan </w:t>
      </w:r>
      <w:r>
        <w:rPr>
          <w:b/>
          <w:sz w:val="24"/>
        </w:rPr>
        <w:t xml:space="preserve">renovaciones urbanas </w:t>
      </w:r>
      <w:r>
        <w:rPr>
          <w:sz w:val="24"/>
        </w:rPr>
        <w:t>iniciadas por ministros ilustrados: calles, paseos, jardines,</w:t>
      </w:r>
      <w:r>
        <w:rPr>
          <w:spacing w:val="-57"/>
          <w:sz w:val="24"/>
        </w:rPr>
        <w:t xml:space="preserve"> </w:t>
      </w:r>
      <w:r>
        <w:rPr>
          <w:sz w:val="24"/>
        </w:rPr>
        <w:t>plazas</w:t>
      </w:r>
      <w:r>
        <w:rPr>
          <w:spacing w:val="-1"/>
          <w:sz w:val="24"/>
        </w:rPr>
        <w:t xml:space="preserve"> </w:t>
      </w:r>
      <w:r>
        <w:rPr>
          <w:sz w:val="24"/>
        </w:rPr>
        <w:t>(Paseo del Prado,</w:t>
      </w:r>
      <w:r>
        <w:rPr>
          <w:spacing w:val="2"/>
          <w:sz w:val="24"/>
        </w:rPr>
        <w:t xml:space="preserve"> </w:t>
      </w:r>
      <w:r>
        <w:rPr>
          <w:sz w:val="24"/>
        </w:rPr>
        <w:t>Puerta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Alcalá, Puerta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Brandemburgo...)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Tipos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edificios:</w:t>
      </w:r>
      <w:r>
        <w:rPr>
          <w:spacing w:val="-1"/>
          <w:sz w:val="24"/>
        </w:rPr>
        <w:t xml:space="preserve"> </w:t>
      </w:r>
      <w:r>
        <w:rPr>
          <w:sz w:val="24"/>
        </w:rPr>
        <w:t>iglesias,</w:t>
      </w:r>
      <w:r>
        <w:rPr>
          <w:spacing w:val="-1"/>
          <w:sz w:val="24"/>
        </w:rPr>
        <w:t xml:space="preserve"> </w:t>
      </w:r>
      <w:r>
        <w:rPr>
          <w:sz w:val="24"/>
        </w:rPr>
        <w:t>palacios</w:t>
      </w:r>
      <w:r>
        <w:rPr>
          <w:spacing w:val="-1"/>
          <w:sz w:val="24"/>
        </w:rPr>
        <w:t xml:space="preserve"> </w:t>
      </w:r>
      <w:r>
        <w:rPr>
          <w:sz w:val="24"/>
        </w:rPr>
        <w:t>urbanos,</w:t>
      </w:r>
      <w:r>
        <w:rPr>
          <w:spacing w:val="-1"/>
          <w:sz w:val="24"/>
        </w:rPr>
        <w:t xml:space="preserve"> </w:t>
      </w:r>
      <w:r>
        <w:rPr>
          <w:sz w:val="24"/>
        </w:rPr>
        <w:t>museos,</w:t>
      </w:r>
      <w:r>
        <w:rPr>
          <w:spacing w:val="-1"/>
          <w:sz w:val="24"/>
        </w:rPr>
        <w:t xml:space="preserve"> </w:t>
      </w:r>
      <w:r>
        <w:rPr>
          <w:sz w:val="24"/>
        </w:rPr>
        <w:t>academias,</w:t>
      </w:r>
      <w:r>
        <w:rPr>
          <w:spacing w:val="-1"/>
          <w:sz w:val="24"/>
        </w:rPr>
        <w:t xml:space="preserve"> </w:t>
      </w:r>
      <w:r>
        <w:rPr>
          <w:sz w:val="24"/>
        </w:rPr>
        <w:t>hospitales.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2" w:before="0" w:after="0"/>
        <w:ind w:left="820" w:right="165" w:hanging="360"/>
        <w:jc w:val="left"/>
        <w:rPr>
          <w:b/>
          <w:b/>
          <w:sz w:val="24"/>
        </w:rPr>
      </w:pPr>
      <w:r>
        <w:rPr>
          <w:sz w:val="24"/>
        </w:rPr>
        <w:t xml:space="preserve">Valores estéticos: </w:t>
      </w:r>
      <w:r>
        <w:rPr>
          <w:b/>
          <w:sz w:val="24"/>
        </w:rPr>
        <w:t>medida, proporción, equilibrio, horizontalidad</w:t>
      </w:r>
      <w:r>
        <w:rPr>
          <w:sz w:val="24"/>
        </w:rPr>
        <w:t xml:space="preserve">, predominio </w:t>
      </w:r>
      <w:r>
        <w:rPr>
          <w:b/>
          <w:sz w:val="24"/>
        </w:rPr>
        <w:t>línea recta,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monumentalidad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austera.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275" w:hanging="360"/>
        <w:jc w:val="left"/>
        <w:rPr>
          <w:sz w:val="24"/>
        </w:rPr>
      </w:pPr>
      <w:r>
        <w:rPr>
          <w:sz w:val="24"/>
        </w:rPr>
        <w:t xml:space="preserve">Elementos arquitectónicos: </w:t>
      </w:r>
      <w:r>
        <w:rPr>
          <w:b/>
          <w:sz w:val="24"/>
        </w:rPr>
        <w:t>órdenes griegos y el compuesto romano</w:t>
      </w:r>
      <w:r>
        <w:rPr>
          <w:sz w:val="24"/>
        </w:rPr>
        <w:t xml:space="preserve">, </w:t>
      </w:r>
      <w:r>
        <w:rPr>
          <w:b/>
          <w:sz w:val="24"/>
        </w:rPr>
        <w:t>columna acanalada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frontones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 escenas</w:t>
      </w:r>
      <w:r>
        <w:rPr>
          <w:spacing w:val="2"/>
          <w:sz w:val="24"/>
        </w:rPr>
        <w:t xml:space="preserve"> </w:t>
      </w:r>
      <w:r>
        <w:rPr>
          <w:sz w:val="24"/>
        </w:rPr>
        <w:t>en relieve,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cúpulas de</w:t>
      </w:r>
      <w:r>
        <w:rPr>
          <w:spacing w:val="-1"/>
          <w:sz w:val="24"/>
        </w:rPr>
        <w:t xml:space="preserve"> </w:t>
      </w:r>
      <w:r>
        <w:rPr>
          <w:sz w:val="24"/>
        </w:rPr>
        <w:t>tradición romana.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lineRule="auto" w:line="240" w:before="0" w:after="0"/>
        <w:ind w:left="820" w:right="328" w:hanging="360"/>
        <w:jc w:val="left"/>
        <w:rPr>
          <w:sz w:val="24"/>
        </w:rPr>
      </w:pPr>
      <w:r>
        <w:rPr>
          <w:b/>
          <w:sz w:val="24"/>
        </w:rPr>
        <w:t xml:space="preserve">Grecia </w:t>
      </w:r>
      <w:r>
        <w:rPr>
          <w:sz w:val="24"/>
        </w:rPr>
        <w:t>es la fuente de inspiración más que Roma: columna dórica acanalada, frontones con</w:t>
      </w:r>
      <w:r>
        <w:rPr>
          <w:spacing w:val="-57"/>
          <w:sz w:val="24"/>
        </w:rPr>
        <w:t xml:space="preserve"> </w:t>
      </w:r>
      <w:r>
        <w:rPr>
          <w:sz w:val="24"/>
        </w:rPr>
        <w:t>estatuas...</w:t>
      </w:r>
    </w:p>
    <w:p>
      <w:pPr>
        <w:pStyle w:val="Cuerpodetexto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460" w:right="0" w:hanging="0"/>
        <w:jc w:val="left"/>
        <w:rPr>
          <w:sz w:val="24"/>
        </w:rPr>
      </w:pPr>
      <w:r>
        <w:rPr>
          <w:b/>
          <w:sz w:val="24"/>
        </w:rPr>
        <w:t>Francia: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Mantiene</w:t>
      </w:r>
      <w:r>
        <w:rPr>
          <w:spacing w:val="-3"/>
          <w:sz w:val="24"/>
        </w:rPr>
        <w:t xml:space="preserve"> </w:t>
      </w:r>
      <w:r>
        <w:rPr>
          <w:sz w:val="24"/>
        </w:rPr>
        <w:t>tradición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clasicismo.</w:t>
      </w:r>
    </w:p>
    <w:p>
      <w:pPr>
        <w:pStyle w:val="Normal"/>
        <w:spacing w:before="0" w:after="0"/>
        <w:ind w:left="760" w:right="0" w:hanging="0"/>
        <w:jc w:val="left"/>
        <w:rPr>
          <w:sz w:val="24"/>
        </w:rPr>
      </w:pPr>
      <w:r>
        <w:rPr>
          <w:sz w:val="24"/>
        </w:rPr>
        <w:t>Obras: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Iglesia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Sainte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Geneviève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Panteón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Hombres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Ilustres </w:t>
      </w:r>
      <w:r>
        <w:rPr>
          <w:sz w:val="24"/>
        </w:rPr>
        <w:t>(Soufflot)</w:t>
      </w:r>
    </w:p>
    <w:p>
      <w:pPr>
        <w:pStyle w:val="Normal"/>
        <w:spacing w:before="0" w:after="0"/>
        <w:ind w:left="1480" w:right="0" w:hanging="0"/>
        <w:jc w:val="left"/>
        <w:rPr>
          <w:sz w:val="24"/>
        </w:rPr>
      </w:pPr>
      <w:r>
        <w:rPr>
          <w:i/>
          <w:sz w:val="24"/>
        </w:rPr>
        <w:t>Iglesia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Madeleine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París</w:t>
      </w:r>
      <w:r>
        <w:rPr>
          <w:spacing w:val="-1"/>
          <w:sz w:val="24"/>
        </w:rPr>
        <w:t xml:space="preserve"> </w:t>
      </w:r>
      <w:r>
        <w:rPr>
          <w:sz w:val="24"/>
        </w:rPr>
        <w:t>(Vignon)</w:t>
      </w:r>
    </w:p>
    <w:p>
      <w:pPr>
        <w:pStyle w:val="Normal"/>
        <w:spacing w:before="0" w:after="0"/>
        <w:ind w:left="1420" w:right="0" w:hanging="0"/>
        <w:jc w:val="left"/>
        <w:rPr>
          <w:sz w:val="24"/>
        </w:rPr>
      </w:pPr>
      <w:r>
        <w:rPr>
          <w:i/>
          <w:sz w:val="24"/>
        </w:rPr>
        <w:t>Arco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triunfo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Estrella</w:t>
      </w:r>
    </w:p>
    <w:p>
      <w:pPr>
        <w:pStyle w:val="Normal"/>
        <w:spacing w:before="1" w:after="0"/>
        <w:ind w:left="1420" w:right="0" w:hanging="0"/>
        <w:jc w:val="left"/>
        <w:rPr>
          <w:sz w:val="24"/>
        </w:rPr>
      </w:pPr>
      <w:r>
        <w:rPr>
          <w:i/>
          <w:sz w:val="24"/>
        </w:rPr>
        <w:t>Columna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conmemorativa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plaza Vendôme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coronada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 estatua</w:t>
      </w:r>
      <w:r>
        <w:rPr>
          <w:spacing w:val="-2"/>
          <w:sz w:val="24"/>
        </w:rPr>
        <w:t xml:space="preserve"> </w:t>
      </w:r>
      <w:r>
        <w:rPr>
          <w:sz w:val="24"/>
        </w:rPr>
        <w:t>de Napoleón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uerpodetexto"/>
        <w:ind w:left="100" w:right="1052" w:firstLine="360"/>
        <w:rPr/>
      </w:pPr>
      <w:r>
        <w:rPr>
          <w:b/>
        </w:rPr>
        <w:t xml:space="preserve">Alemania: </w:t>
      </w:r>
      <w:r>
        <w:rPr/>
        <w:t>Puerta de Brandemburgo, (recuerda al propileos de la Acrópolis de Atenas),</w:t>
      </w:r>
      <w:r>
        <w:rPr>
          <w:spacing w:val="-57"/>
        </w:rPr>
        <w:t xml:space="preserve"> </w:t>
      </w:r>
      <w:r>
        <w:rPr/>
        <w:t>Gliptoteca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Munich</w:t>
      </w:r>
    </w:p>
    <w:p>
      <w:pPr>
        <w:pStyle w:val="Cuerpodetexto"/>
        <w:rPr/>
      </w:pPr>
      <w:r>
        <w:rPr/>
      </w:r>
    </w:p>
    <w:p>
      <w:pPr>
        <w:pStyle w:val="Normal"/>
        <w:spacing w:before="0" w:after="0"/>
        <w:ind w:left="460" w:right="0" w:hanging="0"/>
        <w:jc w:val="left"/>
        <w:rPr>
          <w:sz w:val="24"/>
        </w:rPr>
      </w:pPr>
      <w:r>
        <w:rPr>
          <w:b/>
          <w:sz w:val="24"/>
        </w:rPr>
        <w:t>Inglaterra: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Museo</w:t>
      </w:r>
      <w:r>
        <w:rPr>
          <w:spacing w:val="-1"/>
          <w:sz w:val="24"/>
        </w:rPr>
        <w:t xml:space="preserve"> </w:t>
      </w:r>
      <w:r>
        <w:rPr>
          <w:sz w:val="24"/>
        </w:rPr>
        <w:t>Británico</w:t>
      </w:r>
      <w:r>
        <w:rPr>
          <w:spacing w:val="-1"/>
          <w:sz w:val="24"/>
        </w:rPr>
        <w:t xml:space="preserve"> </w:t>
      </w:r>
      <w:r>
        <w:rPr>
          <w:sz w:val="24"/>
        </w:rPr>
        <w:t>(Smirke)</w:t>
      </w:r>
      <w:r>
        <w:rPr>
          <w:spacing w:val="-2"/>
          <w:sz w:val="24"/>
        </w:rPr>
        <w:t xml:space="preserve"> </w:t>
      </w:r>
      <w:r>
        <w:rPr>
          <w:sz w:val="24"/>
        </w:rPr>
        <w:t>jónico.</w:t>
      </w:r>
    </w:p>
    <w:p>
      <w:pPr>
        <w:pStyle w:val="Cuerpodetexto"/>
        <w:ind w:left="1660" w:right="0" w:hanging="0"/>
        <w:rPr/>
      </w:pPr>
      <w:r>
        <w:rPr/>
        <w:t>El</w:t>
      </w:r>
      <w:r>
        <w:rPr>
          <w:spacing w:val="-2"/>
        </w:rPr>
        <w:t xml:space="preserve"> </w:t>
      </w:r>
      <w:r>
        <w:rPr/>
        <w:t>neoclasicismo</w:t>
      </w:r>
      <w:r>
        <w:rPr>
          <w:spacing w:val="-1"/>
        </w:rPr>
        <w:t xml:space="preserve"> </w:t>
      </w:r>
      <w:r>
        <w:rPr/>
        <w:t>convive</w:t>
      </w:r>
      <w:r>
        <w:rPr>
          <w:spacing w:val="-2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neogótico en</w:t>
      </w:r>
      <w:r>
        <w:rPr>
          <w:spacing w:val="-1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siglo</w:t>
      </w:r>
      <w:r>
        <w:rPr>
          <w:spacing w:val="-2"/>
        </w:rPr>
        <w:t xml:space="preserve"> </w:t>
      </w:r>
      <w:r>
        <w:rPr/>
        <w:t>XIX.</w:t>
      </w:r>
    </w:p>
    <w:p>
      <w:pPr>
        <w:pStyle w:val="Cuerpodetexto"/>
        <w:tabs>
          <w:tab w:val="clear" w:pos="720"/>
          <w:tab w:val="left" w:pos="1662" w:leader="none"/>
        </w:tabs>
        <w:ind w:left="100" w:right="490" w:firstLine="360"/>
        <w:rPr/>
      </w:pPr>
      <w:r>
        <w:rPr>
          <w:b/>
        </w:rPr>
        <w:t>España:</w:t>
        <w:tab/>
      </w:r>
      <w:r>
        <w:rPr/>
        <w:t>España vive un proceso de modernización con Carlos III. Proyectos urbanísticos:</w:t>
      </w:r>
      <w:r>
        <w:rPr>
          <w:spacing w:val="-57"/>
        </w:rPr>
        <w:t xml:space="preserve"> </w:t>
      </w:r>
      <w:r>
        <w:rPr/>
        <w:t>bulevares, paseos; obras para mejorar las condiciones higiénicas: alcantarillado, empedrado. Se</w:t>
      </w:r>
      <w:r>
        <w:rPr>
          <w:spacing w:val="1"/>
        </w:rPr>
        <w:t xml:space="preserve"> </w:t>
      </w:r>
      <w:r>
        <w:rPr/>
        <w:t>construyen</w:t>
      </w:r>
      <w:r>
        <w:rPr>
          <w:spacing w:val="-1"/>
        </w:rPr>
        <w:t xml:space="preserve"> </w:t>
      </w:r>
      <w:r>
        <w:rPr/>
        <w:t>nuevos tipos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edificios:</w:t>
      </w:r>
      <w:r>
        <w:rPr>
          <w:spacing w:val="-1"/>
        </w:rPr>
        <w:t xml:space="preserve"> </w:t>
      </w:r>
      <w:r>
        <w:rPr/>
        <w:t>hospitales,</w:t>
      </w:r>
      <w:r>
        <w:rPr>
          <w:spacing w:val="2"/>
        </w:rPr>
        <w:t xml:space="preserve"> </w:t>
      </w:r>
      <w:r>
        <w:rPr/>
        <w:t>museos, academias.</w:t>
      </w:r>
    </w:p>
    <w:p>
      <w:pPr>
        <w:pStyle w:val="Cuerpodetexto"/>
        <w:ind w:left="400" w:right="0" w:hanging="0"/>
        <w:rPr>
          <w:i/>
          <w:i/>
        </w:rPr>
      </w:pPr>
      <w:r>
        <w:rPr/>
        <w:t>Arquitectos</w:t>
      </w:r>
      <w:r>
        <w:rPr>
          <w:i/>
        </w:rPr>
        <w:t>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720" w:leader="none"/>
          <w:tab w:val="left" w:pos="1721" w:leader="none"/>
        </w:tabs>
        <w:spacing w:lineRule="auto" w:line="240" w:before="0" w:after="0"/>
        <w:ind w:left="1720" w:right="0" w:hanging="361"/>
        <w:jc w:val="left"/>
        <w:rPr>
          <w:i/>
          <w:i/>
          <w:sz w:val="24"/>
        </w:rPr>
      </w:pPr>
      <w:r>
        <w:rPr>
          <w:b/>
          <w:sz w:val="24"/>
        </w:rPr>
        <w:t>Ventura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Rodríguez: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Fachada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catedral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Pamplona</w:t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1720" w:leader="none"/>
          <w:tab w:val="left" w:pos="1721" w:leader="none"/>
        </w:tabs>
        <w:spacing w:lineRule="exact" w:line="274" w:before="6" w:after="0"/>
        <w:ind w:left="1720" w:right="0" w:hanging="361"/>
        <w:jc w:val="left"/>
        <w:rPr/>
      </w:pPr>
      <w:r>
        <w:rPr/>
        <w:t>Juan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Villanueva:</w:t>
      </w:r>
    </w:p>
    <w:p>
      <w:pPr>
        <w:pStyle w:val="Normal"/>
        <w:spacing w:lineRule="exact" w:line="274" w:before="0" w:after="0"/>
        <w:ind w:left="2261" w:right="0" w:hanging="0"/>
        <w:jc w:val="left"/>
        <w:rPr>
          <w:i/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Museo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Prado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(Gabinete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Historia</w:t>
      </w:r>
      <w:r>
        <w:rPr>
          <w:spacing w:val="1"/>
          <w:sz w:val="24"/>
        </w:rPr>
        <w:t xml:space="preserve"> </w:t>
      </w:r>
      <w:r>
        <w:rPr>
          <w:sz w:val="24"/>
        </w:rPr>
        <w:t>Natural),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Observatorio astronómico</w:t>
      </w:r>
    </w:p>
    <w:p>
      <w:pPr>
        <w:pStyle w:val="Normal"/>
        <w:tabs>
          <w:tab w:val="clear" w:pos="720"/>
          <w:tab w:val="left" w:pos="1739" w:leader="none"/>
        </w:tabs>
        <w:spacing w:before="0" w:after="0"/>
        <w:ind w:left="1360" w:right="0" w:hanging="0"/>
        <w:jc w:val="left"/>
        <w:rPr>
          <w:i/>
          <w:i/>
          <w:sz w:val="24"/>
        </w:rPr>
      </w:pPr>
      <w:r>
        <w:rPr>
          <w:b/>
          <w:sz w:val="24"/>
        </w:rPr>
        <w:t>-</w:t>
        <w:tab/>
        <w:t>Sabatini: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Puerta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Alcalá, Edificio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Aduana.</w:t>
      </w:r>
    </w:p>
    <w:p>
      <w:pPr>
        <w:pStyle w:val="Normal"/>
        <w:tabs>
          <w:tab w:val="clear" w:pos="720"/>
          <w:tab w:val="left" w:pos="1679" w:leader="none"/>
        </w:tabs>
        <w:spacing w:before="0" w:after="0"/>
        <w:ind w:left="1360" w:right="0" w:hanging="0"/>
        <w:jc w:val="left"/>
        <w:rPr>
          <w:i/>
          <w:i/>
          <w:sz w:val="24"/>
        </w:rPr>
      </w:pPr>
      <w:r>
        <w:rPr>
          <w:sz w:val="24"/>
        </w:rPr>
        <w:t>-</w:t>
        <w:tab/>
      </w:r>
      <w:r>
        <w:rPr>
          <w:b/>
          <w:sz w:val="24"/>
        </w:rPr>
        <w:t>Otras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obras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Congreso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 Diputados, Biblioteca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Nacional, La Bolsa.</w:t>
      </w:r>
    </w:p>
    <w:p>
      <w:pPr>
        <w:sectPr>
          <w:headerReference w:type="default" r:id="rId2"/>
          <w:type w:val="nextPage"/>
          <w:pgSz w:w="11906" w:h="16838"/>
          <w:pgMar w:left="980" w:right="980" w:header="722" w:top="1340" w:footer="0" w:bottom="280" w:gutter="0"/>
          <w:pgNumType w:fmt="decimal"/>
          <w:formProt w:val="false"/>
          <w:textDirection w:val="lrTb"/>
        </w:sectPr>
      </w:pPr>
    </w:p>
    <w:p>
      <w:pPr>
        <w:pStyle w:val="Cuerpodetexto"/>
        <w:spacing w:before="8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uerpodetexto"/>
        <w:spacing w:before="90" w:after="0"/>
        <w:ind w:left="460" w:right="0" w:hanging="0"/>
        <w:rPr>
          <w:sz w:val="24"/>
        </w:rPr>
      </w:pPr>
      <w:r>
        <w:rPr>
          <w:b/>
        </w:rPr>
        <w:t>EEUU:</w:t>
      </w:r>
      <w:r>
        <w:rPr>
          <w:b/>
          <w:spacing w:val="-2"/>
        </w:rPr>
        <w:t xml:space="preserve"> </w:t>
      </w:r>
      <w:r>
        <w:rPr/>
        <w:t>Capitolio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Washington.</w:t>
      </w:r>
    </w:p>
    <w:p>
      <w:pPr>
        <w:pStyle w:val="Cuerpodetexto"/>
        <w:spacing w:before="4" w:after="0"/>
        <w:rPr>
          <w:sz w:val="24"/>
        </w:rPr>
      </w:pPr>
      <w:r>
        <w:rPr/>
      </w:r>
    </w:p>
    <w:p>
      <w:pPr>
        <w:pStyle w:val="Ttulo1"/>
        <w:spacing w:before="1" w:after="0"/>
        <w:rPr>
          <w:sz w:val="24"/>
        </w:rPr>
      </w:pPr>
      <w:r>
        <w:rPr>
          <w:u w:val="thick"/>
        </w:rPr>
        <w:t>Escultura</w:t>
      </w:r>
    </w:p>
    <w:p>
      <w:pPr>
        <w:pStyle w:val="Cuerpodetexto"/>
        <w:spacing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uerpodetexto"/>
        <w:spacing w:before="90" w:after="0"/>
        <w:ind w:left="532" w:right="933" w:hanging="12"/>
        <w:rPr>
          <w:sz w:val="24"/>
        </w:rPr>
      </w:pPr>
      <w:r>
        <w:rPr/>
        <w:t>Características: Vuelta al clasicismo en cuanto a los materiales: mármol, bronce y en los</w:t>
      </w:r>
      <w:r>
        <w:rPr>
          <w:spacing w:val="-57"/>
        </w:rPr>
        <w:t xml:space="preserve"> </w:t>
      </w:r>
      <w:r>
        <w:rPr/>
        <w:t>aspectos</w:t>
      </w:r>
      <w:r>
        <w:rPr>
          <w:spacing w:val="-1"/>
        </w:rPr>
        <w:t xml:space="preserve"> </w:t>
      </w:r>
      <w:r>
        <w:rPr/>
        <w:t>formales: imitación de los modelos clásicos.</w:t>
      </w:r>
    </w:p>
    <w:p>
      <w:pPr>
        <w:pStyle w:val="Normal"/>
        <w:spacing w:before="0" w:after="0"/>
        <w:ind w:left="520" w:right="905" w:firstLine="12"/>
        <w:jc w:val="left"/>
        <w:rPr>
          <w:i/>
          <w:i/>
          <w:sz w:val="24"/>
        </w:rPr>
      </w:pPr>
      <w:r>
        <w:rPr>
          <w:b/>
          <w:sz w:val="24"/>
        </w:rPr>
        <w:t xml:space="preserve">Cánova: Retratos de Napoleón y su familia </w:t>
      </w:r>
      <w:r>
        <w:rPr>
          <w:sz w:val="24"/>
        </w:rPr>
        <w:t xml:space="preserve">como dioses del panteón romano: </w:t>
      </w:r>
      <w:r>
        <w:rPr>
          <w:i/>
          <w:sz w:val="24"/>
        </w:rPr>
        <w:t>Paulina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Bonaparte</w:t>
      </w:r>
    </w:p>
    <w:p>
      <w:pPr>
        <w:pStyle w:val="Normal"/>
        <w:spacing w:before="0" w:after="0"/>
        <w:ind w:left="532" w:right="0" w:hanging="0"/>
        <w:jc w:val="left"/>
        <w:rPr>
          <w:sz w:val="24"/>
        </w:rPr>
      </w:pPr>
      <w:r>
        <w:rPr>
          <w:b/>
          <w:sz w:val="24"/>
        </w:rPr>
        <w:t>Schadow: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Cuádriga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Puerta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Brandemburgo</w:t>
      </w:r>
      <w:r>
        <w:rPr>
          <w:sz w:val="24"/>
        </w:rPr>
        <w:t>.</w:t>
      </w:r>
    </w:p>
    <w:p>
      <w:pPr>
        <w:pStyle w:val="Normal"/>
        <w:spacing w:before="0" w:after="0"/>
        <w:ind w:left="532" w:right="0" w:hanging="0"/>
        <w:jc w:val="left"/>
        <w:rPr>
          <w:b/>
          <w:b/>
          <w:sz w:val="24"/>
        </w:rPr>
      </w:pPr>
      <w:r>
        <w:rPr>
          <w:b/>
          <w:sz w:val="24"/>
        </w:rPr>
        <w:t>Thorwaldsen: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pureza</w:t>
      </w:r>
      <w:r>
        <w:rPr>
          <w:spacing w:val="-3"/>
          <w:sz w:val="24"/>
        </w:rPr>
        <w:t xml:space="preserve"> </w:t>
      </w:r>
      <w:r>
        <w:rPr>
          <w:sz w:val="24"/>
        </w:rPr>
        <w:t>formal,</w:t>
      </w:r>
      <w:r>
        <w:rPr>
          <w:spacing w:val="-2"/>
          <w:sz w:val="24"/>
        </w:rPr>
        <w:t xml:space="preserve"> </w:t>
      </w:r>
      <w:r>
        <w:rPr>
          <w:sz w:val="24"/>
        </w:rPr>
        <w:t>algo fría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</w:t>
      </w:r>
      <w:r>
        <w:rPr>
          <w:b/>
          <w:sz w:val="24"/>
        </w:rPr>
        <w:t>.</w:t>
      </w:r>
    </w:p>
    <w:p>
      <w:pPr>
        <w:pStyle w:val="Cuerpodetexto"/>
        <w:ind w:left="520" w:right="560" w:firstLine="1511"/>
        <w:rPr>
          <w:sz w:val="24"/>
        </w:rPr>
      </w:pPr>
      <w:r>
        <w:rPr/>
        <w:t xml:space="preserve">Temas: héroes y dioses griegos. Pulido suavísimo del mármol. </w:t>
      </w:r>
      <w:r>
        <w:rPr>
          <w:i/>
        </w:rPr>
        <w:t xml:space="preserve">Jasón </w:t>
      </w:r>
      <w:r>
        <w:rPr/>
        <w:t>(con el</w:t>
      </w:r>
      <w:r>
        <w:rPr>
          <w:spacing w:val="-57"/>
        </w:rPr>
        <w:t xml:space="preserve"> </w:t>
      </w:r>
      <w:r>
        <w:rPr/>
        <w:t>vellocino</w:t>
      </w:r>
      <w:r>
        <w:rPr>
          <w:spacing w:val="-1"/>
        </w:rPr>
        <w:t xml:space="preserve"> </w:t>
      </w:r>
      <w:r>
        <w:rPr/>
        <w:t>de oro)</w:t>
      </w:r>
    </w:p>
    <w:p>
      <w:pPr>
        <w:pStyle w:val="Cuerpodetexto"/>
        <w:spacing w:before="6" w:after="0"/>
        <w:rPr>
          <w:sz w:val="24"/>
        </w:rPr>
      </w:pPr>
      <w:r>
        <w:rPr/>
      </w:r>
    </w:p>
    <w:p>
      <w:pPr>
        <w:pStyle w:val="Ttulo1"/>
        <w:rPr>
          <w:sz w:val="24"/>
        </w:rPr>
      </w:pPr>
      <w:r>
        <w:rPr>
          <w:u w:val="thick"/>
        </w:rPr>
        <w:t>Pintura.</w:t>
      </w:r>
    </w:p>
    <w:p>
      <w:pPr>
        <w:pStyle w:val="Cuerpode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uerpodetexto"/>
        <w:spacing w:before="90" w:after="0"/>
        <w:ind w:left="460" w:right="0" w:hanging="0"/>
        <w:rPr>
          <w:sz w:val="24"/>
        </w:rPr>
      </w:pPr>
      <w:r>
        <w:rPr/>
        <w:t>Características: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Inconveniente: falta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modelos</w:t>
      </w:r>
      <w:r>
        <w:rPr>
          <w:spacing w:val="-2"/>
          <w:sz w:val="24"/>
        </w:rPr>
        <w:t xml:space="preserve"> </w:t>
      </w:r>
      <w:r>
        <w:rPr>
          <w:sz w:val="24"/>
        </w:rPr>
        <w:t>grecorromanos.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Predominio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dibujo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1023" w:hanging="360"/>
        <w:jc w:val="left"/>
        <w:rPr>
          <w:sz w:val="24"/>
        </w:rPr>
      </w:pPr>
      <w:r>
        <w:rPr>
          <w:sz w:val="24"/>
        </w:rPr>
        <w:t>Claridad en la composición, concentrándose en lo esencial y eliminando decoración</w:t>
      </w:r>
      <w:r>
        <w:rPr>
          <w:spacing w:val="-57"/>
          <w:sz w:val="24"/>
        </w:rPr>
        <w:t xml:space="preserve"> </w:t>
      </w:r>
      <w:r>
        <w:rPr>
          <w:sz w:val="24"/>
        </w:rPr>
        <w:t>escorzos…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Colores</w:t>
      </w:r>
      <w:r>
        <w:rPr>
          <w:spacing w:val="-3"/>
          <w:sz w:val="24"/>
        </w:rPr>
        <w:t xml:space="preserve"> </w:t>
      </w:r>
      <w:r>
        <w:rPr>
          <w:sz w:val="24"/>
        </w:rPr>
        <w:t>apagados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Minuciosidad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detallismo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pinceladas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Búsqueda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armonía,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belleza</w:t>
      </w:r>
      <w:r>
        <w:rPr>
          <w:spacing w:val="-2"/>
          <w:sz w:val="24"/>
        </w:rPr>
        <w:t xml:space="preserve"> </w:t>
      </w:r>
      <w:r>
        <w:rPr>
          <w:sz w:val="24"/>
        </w:rPr>
        <w:t>ideal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auto" w:line="240" w:before="0" w:after="0"/>
        <w:ind w:left="880" w:right="752" w:hanging="360"/>
        <w:jc w:val="left"/>
        <w:rPr>
          <w:sz w:val="24"/>
        </w:rPr>
      </w:pPr>
      <w:r>
        <w:rPr>
          <w:sz w:val="24"/>
        </w:rPr>
        <w:t>Carácter moralizante que se refleja en los temas elegidos: héroes de la Antigüedad que</w:t>
      </w:r>
      <w:r>
        <w:rPr>
          <w:spacing w:val="-57"/>
          <w:sz w:val="24"/>
        </w:rPr>
        <w:t xml:space="preserve"> </w:t>
      </w:r>
      <w:r>
        <w:rPr>
          <w:sz w:val="24"/>
        </w:rPr>
        <w:t>encarnan</w:t>
      </w:r>
      <w:r>
        <w:rPr>
          <w:spacing w:val="-1"/>
          <w:sz w:val="24"/>
        </w:rPr>
        <w:t xml:space="preserve"> </w:t>
      </w:r>
      <w:r>
        <w:rPr>
          <w:sz w:val="24"/>
        </w:rPr>
        <w:t>virtudes como</w:t>
      </w:r>
      <w:r>
        <w:rPr>
          <w:spacing w:val="2"/>
          <w:sz w:val="24"/>
        </w:rPr>
        <w:t xml:space="preserve"> </w:t>
      </w:r>
      <w:r>
        <w:rPr>
          <w:sz w:val="24"/>
        </w:rPr>
        <w:t>el patriotismo, la dignidad.</w:t>
      </w:r>
    </w:p>
    <w:p>
      <w:pPr>
        <w:pStyle w:val="Cuerpodetexto"/>
        <w:rPr>
          <w:sz w:val="24"/>
        </w:rPr>
      </w:pPr>
      <w:r>
        <w:rPr/>
      </w:r>
    </w:p>
    <w:p>
      <w:pPr>
        <w:pStyle w:val="Cuerpodetexto"/>
        <w:ind w:left="520" w:right="0" w:hanging="0"/>
        <w:rPr>
          <w:sz w:val="24"/>
        </w:rPr>
      </w:pPr>
      <w:r>
        <w:rPr/>
        <w:t>Artistas</w:t>
      </w:r>
      <w:r>
        <w:rPr>
          <w:spacing w:val="1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obras:</w:t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880" w:leader="none"/>
          <w:tab w:val="left" w:pos="881" w:leader="none"/>
        </w:tabs>
        <w:spacing w:lineRule="exact" w:line="274" w:before="5" w:after="0"/>
        <w:ind w:left="880" w:right="0" w:hanging="361"/>
        <w:jc w:val="left"/>
        <w:rPr>
          <w:sz w:val="24"/>
        </w:rPr>
      </w:pPr>
      <w:r>
        <w:rPr/>
        <w:t>Jacques</w:t>
      </w:r>
      <w:r>
        <w:rPr>
          <w:spacing w:val="-2"/>
        </w:rPr>
        <w:t xml:space="preserve"> </w:t>
      </w:r>
      <w:r>
        <w:rPr/>
        <w:t>Louis</w:t>
      </w:r>
      <w:r>
        <w:rPr>
          <w:spacing w:val="-1"/>
        </w:rPr>
        <w:t xml:space="preserve"> </w:t>
      </w:r>
      <w:r>
        <w:rPr/>
        <w:t>David</w:t>
      </w:r>
      <w:r>
        <w:rPr>
          <w:spacing w:val="-1"/>
        </w:rPr>
        <w:t xml:space="preserve"> </w:t>
      </w:r>
      <w:r>
        <w:rPr/>
        <w:t>(1748-1825)</w:t>
      </w:r>
    </w:p>
    <w:p>
      <w:pPr>
        <w:pStyle w:val="Cuerpodetexto"/>
        <w:ind w:left="880" w:right="267" w:hanging="0"/>
        <w:rPr>
          <w:sz w:val="24"/>
        </w:rPr>
      </w:pPr>
      <w:r>
        <w:rPr/>
        <w:t>Se inicia en el barroco-rococó y después viaja a Italia donde conoce obras de la antigüedad,</w:t>
      </w:r>
      <w:r>
        <w:rPr>
          <w:spacing w:val="-57"/>
        </w:rPr>
        <w:t xml:space="preserve"> </w:t>
      </w:r>
      <w:r>
        <w:rPr/>
        <w:t xml:space="preserve">renacimiento y barroco. Comprometido con la </w:t>
      </w:r>
      <w:r>
        <w:rPr>
          <w:b/>
        </w:rPr>
        <w:t xml:space="preserve">revolución </w:t>
      </w:r>
      <w:r>
        <w:rPr/>
        <w:t xml:space="preserve">y después </w:t>
      </w:r>
      <w:r>
        <w:rPr>
          <w:b/>
        </w:rPr>
        <w:t>pintor oficial de</w:t>
      </w:r>
      <w:r>
        <w:rPr>
          <w:b/>
          <w:spacing w:val="1"/>
        </w:rPr>
        <w:t xml:space="preserve"> </w:t>
      </w:r>
      <w:r>
        <w:rPr>
          <w:b/>
        </w:rPr>
        <w:t>Napoleón</w:t>
      </w:r>
      <w:r>
        <w:rPr/>
        <w:t>,</w:t>
      </w:r>
      <w:r>
        <w:rPr>
          <w:spacing w:val="-1"/>
        </w:rPr>
        <w:t xml:space="preserve"> </w:t>
      </w:r>
      <w:r>
        <w:rPr/>
        <w:t>tuvo que exiliarse</w:t>
      </w:r>
      <w:r>
        <w:rPr>
          <w:spacing w:val="-2"/>
        </w:rPr>
        <w:t xml:space="preserve"> </w:t>
      </w:r>
      <w:r>
        <w:rPr/>
        <w:t>después de la caída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éste.</w:t>
      </w:r>
    </w:p>
    <w:p>
      <w:pPr>
        <w:pStyle w:val="Normal"/>
        <w:spacing w:before="0" w:after="0"/>
        <w:ind w:left="880" w:right="245" w:hanging="0"/>
        <w:jc w:val="left"/>
        <w:rPr>
          <w:i/>
          <w:i/>
          <w:sz w:val="24"/>
        </w:rPr>
      </w:pPr>
      <w:r>
        <w:rPr>
          <w:sz w:val="24"/>
        </w:rPr>
        <w:t xml:space="preserve">Obras: </w:t>
      </w:r>
      <w:r>
        <w:rPr>
          <w:i/>
          <w:sz w:val="24"/>
        </w:rPr>
        <w:t>Juramento de los Horacios (</w:t>
      </w:r>
      <w:r>
        <w:rPr>
          <w:sz w:val="24"/>
        </w:rPr>
        <w:t>nuevo concepto de moralidad: virtud cívica y heroísmo,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patriotismo), </w:t>
      </w:r>
      <w:r>
        <w:rPr>
          <w:i/>
          <w:sz w:val="24"/>
        </w:rPr>
        <w:t xml:space="preserve">Juramento del Juego de Pelota, Muerte de Marat </w:t>
      </w:r>
      <w:r>
        <w:rPr>
          <w:sz w:val="24"/>
        </w:rPr>
        <w:t>(homenaje al héroe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revolucionario, representado como Cristo muerto), </w:t>
      </w:r>
      <w:r>
        <w:rPr>
          <w:i/>
          <w:sz w:val="24"/>
        </w:rPr>
        <w:t>Consagración de Napoleón, El rapto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las sabinas…</w:t>
      </w:r>
    </w:p>
    <w:p>
      <w:pPr>
        <w:pStyle w:val="Ttulo1"/>
        <w:tabs>
          <w:tab w:val="clear" w:pos="720"/>
          <w:tab w:val="left" w:pos="880" w:leader="none"/>
        </w:tabs>
        <w:spacing w:lineRule="exact" w:line="274" w:before="3" w:after="0"/>
        <w:ind w:left="520" w:right="0" w:hanging="0"/>
        <w:rPr>
          <w:sz w:val="24"/>
        </w:rPr>
      </w:pPr>
      <w:r>
        <w:rPr>
          <w:b w:val="false"/>
        </w:rPr>
        <w:t>-</w:t>
        <w:tab/>
      </w:r>
      <w:r>
        <w:rPr/>
        <w:t>Ingres</w:t>
      </w:r>
      <w:r>
        <w:rPr>
          <w:spacing w:val="-2"/>
        </w:rPr>
        <w:t xml:space="preserve"> </w:t>
      </w:r>
      <w:r>
        <w:rPr/>
        <w:t>(1780-1867)</w:t>
      </w:r>
    </w:p>
    <w:p>
      <w:pPr>
        <w:pStyle w:val="Cuerpodetexto"/>
        <w:ind w:left="880" w:right="719" w:hanging="0"/>
        <w:rPr>
          <w:sz w:val="24"/>
        </w:rPr>
      </w:pPr>
      <w:r>
        <w:rPr/>
        <w:t>Estudia en Italia. Admiración por Rafael. Dirigió la academia siguiendo la tradición de</w:t>
      </w:r>
      <w:r>
        <w:rPr>
          <w:spacing w:val="-57"/>
        </w:rPr>
        <w:t xml:space="preserve"> </w:t>
      </w:r>
      <w:r>
        <w:rPr/>
        <w:t>David.</w:t>
      </w:r>
      <w:r>
        <w:rPr>
          <w:spacing w:val="-1"/>
        </w:rPr>
        <w:t xml:space="preserve"> </w:t>
      </w:r>
      <w:r>
        <w:rPr/>
        <w:t>Dibujo muy</w:t>
      </w:r>
      <w:r>
        <w:rPr>
          <w:spacing w:val="-5"/>
        </w:rPr>
        <w:t xml:space="preserve"> </w:t>
      </w:r>
      <w:r>
        <w:rPr/>
        <w:t>cuidado, cuadros de</w:t>
      </w:r>
      <w:r>
        <w:rPr>
          <w:spacing w:val="1"/>
        </w:rPr>
        <w:t xml:space="preserve"> </w:t>
      </w:r>
      <w:r>
        <w:rPr/>
        <w:t>acabado perfecto.</w:t>
      </w:r>
    </w:p>
    <w:p>
      <w:pPr>
        <w:pStyle w:val="Normal"/>
        <w:spacing w:before="0" w:after="0"/>
        <w:ind w:left="880" w:right="325" w:hanging="0"/>
        <w:jc w:val="left"/>
        <w:rPr>
          <w:i/>
          <w:i/>
          <w:sz w:val="24"/>
        </w:rPr>
      </w:pPr>
      <w:r>
        <w:rPr>
          <w:sz w:val="24"/>
        </w:rPr>
        <w:t xml:space="preserve">Obras: </w:t>
      </w:r>
      <w:r>
        <w:rPr>
          <w:i/>
          <w:sz w:val="24"/>
        </w:rPr>
        <w:t xml:space="preserve">La gran odalisca </w:t>
      </w:r>
      <w:r>
        <w:rPr>
          <w:sz w:val="24"/>
        </w:rPr>
        <w:t>(obra clasicista, pero encontramos hoy rasgos románticos como la</w:t>
      </w:r>
      <w:r>
        <w:rPr>
          <w:spacing w:val="-57"/>
          <w:sz w:val="24"/>
        </w:rPr>
        <w:t xml:space="preserve"> </w:t>
      </w:r>
      <w:r>
        <w:rPr>
          <w:sz w:val="24"/>
        </w:rPr>
        <w:t>sensualidad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gusto por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 oriental),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bañista de Valpinçon.</w:t>
      </w:r>
    </w:p>
    <w:p>
      <w:pPr>
        <w:pStyle w:val="Ttulo1"/>
        <w:tabs>
          <w:tab w:val="clear" w:pos="720"/>
          <w:tab w:val="left" w:pos="880" w:leader="none"/>
        </w:tabs>
        <w:spacing w:lineRule="exact" w:line="274" w:before="3" w:after="0"/>
        <w:ind w:left="520" w:right="0" w:hanging="0"/>
        <w:rPr>
          <w:sz w:val="24"/>
        </w:rPr>
      </w:pPr>
      <w:r>
        <w:rPr>
          <w:b w:val="false"/>
        </w:rPr>
        <w:t>-</w:t>
        <w:tab/>
      </w:r>
      <w:r>
        <w:rPr/>
        <w:t>Mengs</w:t>
      </w:r>
      <w:r>
        <w:rPr>
          <w:spacing w:val="-2"/>
        </w:rPr>
        <w:t xml:space="preserve"> </w:t>
      </w:r>
      <w:r>
        <w:rPr/>
        <w:t>(1718-1799)</w:t>
      </w:r>
    </w:p>
    <w:p>
      <w:pPr>
        <w:pStyle w:val="Cuerpodetexto"/>
        <w:spacing w:lineRule="exact" w:line="274"/>
        <w:ind w:left="880" w:right="0" w:hanging="0"/>
        <w:rPr>
          <w:sz w:val="24"/>
        </w:rPr>
      </w:pPr>
      <w:r>
        <w:rPr/>
        <w:t>Llega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España</w:t>
      </w:r>
      <w:r>
        <w:rPr>
          <w:spacing w:val="-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1761</w:t>
      </w:r>
      <w:r>
        <w:rPr>
          <w:spacing w:val="-1"/>
        </w:rPr>
        <w:t xml:space="preserve"> </w:t>
      </w:r>
      <w:r>
        <w:rPr/>
        <w:t>invitado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Carlos</w:t>
      </w:r>
      <w:r>
        <w:rPr>
          <w:spacing w:val="1"/>
        </w:rPr>
        <w:t xml:space="preserve"> </w:t>
      </w:r>
      <w:r>
        <w:rPr/>
        <w:t>III.</w:t>
      </w:r>
    </w:p>
    <w:p>
      <w:pPr>
        <w:pStyle w:val="Normal"/>
        <w:spacing w:before="0" w:after="0"/>
        <w:ind w:left="880" w:right="0" w:hanging="0"/>
        <w:jc w:val="left"/>
        <w:rPr>
          <w:i/>
          <w:i/>
          <w:sz w:val="24"/>
        </w:rPr>
      </w:pPr>
      <w:r>
        <w:rPr>
          <w:i/>
          <w:sz w:val="24"/>
        </w:rPr>
        <w:t>Retrato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Luisa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Parma.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63" w:leader="none"/>
          <w:tab w:val="left" w:pos="864" w:leader="none"/>
        </w:tabs>
        <w:spacing w:lineRule="exact" w:line="285" w:before="5" w:after="0"/>
        <w:ind w:left="863" w:right="0" w:hanging="481"/>
        <w:jc w:val="left"/>
        <w:rPr>
          <w:sz w:val="24"/>
        </w:rPr>
      </w:pPr>
      <w:r>
        <w:rPr>
          <w:u w:val="thick"/>
        </w:rPr>
        <w:t>FRANCISCO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GOYA</w:t>
      </w:r>
    </w:p>
    <w:p>
      <w:pPr>
        <w:sectPr>
          <w:headerReference w:type="default" r:id="rId3"/>
          <w:type w:val="nextPage"/>
          <w:pgSz w:w="11906" w:h="16838"/>
          <w:pgMar w:left="980" w:right="980" w:header="722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63" w:leader="none"/>
          <w:tab w:val="left" w:pos="864" w:leader="none"/>
        </w:tabs>
        <w:spacing w:lineRule="auto" w:line="264" w:before="0" w:after="0"/>
        <w:ind w:left="743" w:right="919" w:hanging="360"/>
        <w:jc w:val="left"/>
        <w:rPr>
          <w:sz w:val="24"/>
        </w:rPr>
      </w:pPr>
      <w:r>
        <w:rPr/>
        <w:tab/>
      </w:r>
      <w:r>
        <w:rPr>
          <w:sz w:val="24"/>
        </w:rPr>
        <w:t>Francisco de Goya y Lucientes nació en Fuendetodos (Zaragoza) en 1746 y murió en</w:t>
      </w:r>
      <w:r>
        <w:rPr>
          <w:spacing w:val="-57"/>
          <w:sz w:val="24"/>
        </w:rPr>
        <w:t xml:space="preserve"> </w:t>
      </w:r>
      <w:r>
        <w:rPr>
          <w:sz w:val="24"/>
        </w:rPr>
        <w:t>Burdeos</w:t>
      </w:r>
      <w:r>
        <w:rPr>
          <w:spacing w:val="1"/>
          <w:sz w:val="24"/>
        </w:rPr>
        <w:t xml:space="preserve"> </w:t>
      </w:r>
      <w:r>
        <w:rPr>
          <w:sz w:val="24"/>
        </w:rPr>
        <w:t>en 1828.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66" w:before="77" w:after="0"/>
        <w:ind w:left="743" w:right="647" w:hanging="360"/>
        <w:jc w:val="left"/>
        <w:rPr>
          <w:sz w:val="24"/>
        </w:rPr>
      </w:pPr>
      <w:r>
        <w:rPr>
          <w:sz w:val="24"/>
        </w:rPr>
        <w:t xml:space="preserve">Época histórica: asistió a la caída del Antiguo Régimen. Hombre </w:t>
      </w:r>
      <w:r>
        <w:rPr>
          <w:b/>
          <w:sz w:val="24"/>
        </w:rPr>
        <w:t>ilustrado</w:t>
      </w:r>
      <w:r>
        <w:rPr>
          <w:sz w:val="24"/>
        </w:rPr>
        <w:t>, fue pintor 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cámara de </w:t>
      </w:r>
      <w:r>
        <w:rPr>
          <w:b/>
          <w:sz w:val="24"/>
        </w:rPr>
        <w:t>Carlos IV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vivió 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Guerra de la Independencia</w:t>
      </w:r>
      <w:r>
        <w:rPr>
          <w:sz w:val="24"/>
        </w:rPr>
        <w:t>, sufrió el regreso del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absolutismo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Fernando VII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quien retrató</w:t>
      </w:r>
      <w:r>
        <w:rPr>
          <w:spacing w:val="1"/>
          <w:sz w:val="24"/>
        </w:rPr>
        <w:t xml:space="preserve"> </w:t>
      </w:r>
      <w:r>
        <w:rPr>
          <w:sz w:val="24"/>
        </w:rPr>
        <w:t>hasta su exilio</w:t>
      </w:r>
      <w:r>
        <w:rPr>
          <w:spacing w:val="-1"/>
          <w:sz w:val="24"/>
        </w:rPr>
        <w:t xml:space="preserve"> </w:t>
      </w:r>
      <w:r>
        <w:rPr>
          <w:sz w:val="24"/>
        </w:rPr>
        <w:t>en 1824.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64" w:before="12" w:after="0"/>
        <w:ind w:left="743" w:right="304" w:hanging="360"/>
        <w:jc w:val="left"/>
        <w:rPr>
          <w:sz w:val="24"/>
        </w:rPr>
      </w:pPr>
      <w:r>
        <w:rPr>
          <w:b/>
          <w:sz w:val="24"/>
        </w:rPr>
        <w:t xml:space="preserve">Su </w:t>
      </w:r>
      <w:r>
        <w:rPr>
          <w:sz w:val="24"/>
        </w:rPr>
        <w:t>estilo fue variando con el tiempo. Su paleta de colores claros y brillantes del principio, se</w:t>
      </w:r>
      <w:r>
        <w:rPr>
          <w:spacing w:val="-57"/>
          <w:sz w:val="24"/>
        </w:rPr>
        <w:t xml:space="preserve"> </w:t>
      </w:r>
      <w:r>
        <w:rPr>
          <w:sz w:val="24"/>
        </w:rPr>
        <w:t>irá</w:t>
      </w:r>
      <w:r>
        <w:rPr>
          <w:spacing w:val="-3"/>
          <w:sz w:val="24"/>
        </w:rPr>
        <w:t xml:space="preserve"> </w:t>
      </w:r>
      <w:r>
        <w:rPr>
          <w:sz w:val="24"/>
        </w:rPr>
        <w:t>oscureciendo hasta</w:t>
      </w:r>
      <w:r>
        <w:rPr>
          <w:spacing w:val="-1"/>
          <w:sz w:val="24"/>
        </w:rPr>
        <w:t xml:space="preserve"> </w:t>
      </w:r>
      <w:r>
        <w:rPr>
          <w:sz w:val="24"/>
        </w:rPr>
        <w:t>llegar a</w:t>
      </w:r>
      <w:r>
        <w:rPr>
          <w:spacing w:val="-2"/>
          <w:sz w:val="24"/>
        </w:rPr>
        <w:t xml:space="preserve"> </w:t>
      </w:r>
      <w:r>
        <w:rPr>
          <w:sz w:val="24"/>
        </w:rPr>
        <w:t>las pinturas negras.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64" w:before="12" w:after="0"/>
        <w:ind w:left="743" w:right="245" w:hanging="360"/>
        <w:jc w:val="left"/>
        <w:rPr>
          <w:sz w:val="24"/>
        </w:rPr>
      </w:pPr>
      <w:r>
        <w:rPr>
          <w:b/>
          <w:sz w:val="24"/>
        </w:rPr>
        <w:t>Técnica</w:t>
      </w:r>
      <w:r>
        <w:rPr>
          <w:sz w:val="24"/>
        </w:rPr>
        <w:t>: pincelada suelta y vigorosa. Relega el dibujo a un lugar secundario. Utiliza, además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pinceles, los dedos, espátulas, trapos...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13" w:after="0"/>
        <w:ind w:left="743" w:right="0" w:hanging="361"/>
        <w:jc w:val="left"/>
        <w:rPr>
          <w:sz w:val="24"/>
        </w:rPr>
      </w:pPr>
      <w:r>
        <w:rPr>
          <w:sz w:val="24"/>
        </w:rPr>
        <w:t>Cultivó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géneros pictóricos.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71" w:before="28" w:after="0"/>
        <w:ind w:left="743" w:right="220" w:hanging="360"/>
        <w:jc w:val="left"/>
        <w:rPr>
          <w:sz w:val="24"/>
        </w:rPr>
      </w:pPr>
      <w:r>
        <w:rPr>
          <w:b/>
          <w:sz w:val="24"/>
        </w:rPr>
        <w:t>Los temas</w:t>
      </w:r>
      <w:r>
        <w:rPr>
          <w:sz w:val="24"/>
        </w:rPr>
        <w:t xml:space="preserve">: predominan en la primera época los </w:t>
      </w:r>
      <w:r>
        <w:rPr>
          <w:b/>
          <w:sz w:val="24"/>
        </w:rPr>
        <w:t>religiosos, galantes, populares</w:t>
      </w:r>
      <w:r>
        <w:rPr>
          <w:sz w:val="24"/>
        </w:rPr>
        <w:t xml:space="preserve">, los </w:t>
      </w:r>
      <w:r>
        <w:rPr>
          <w:b/>
          <w:sz w:val="24"/>
        </w:rPr>
        <w:t>retratos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de aristócratas, intelectuales y monarcas, pero irán dejando paso a la </w:t>
      </w:r>
      <w:r>
        <w:rPr>
          <w:b/>
          <w:sz w:val="24"/>
        </w:rPr>
        <w:t>realidad histórica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(guerra).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4" w:after="0"/>
        <w:ind w:left="743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pintor</w:t>
      </w:r>
      <w:r>
        <w:rPr>
          <w:spacing w:val="-2"/>
          <w:sz w:val="24"/>
        </w:rPr>
        <w:t xml:space="preserve"> </w:t>
      </w:r>
      <w:r>
        <w:rPr>
          <w:sz w:val="24"/>
        </w:rPr>
        <w:t>precoz, pero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pintura</w:t>
      </w:r>
      <w:r>
        <w:rPr>
          <w:spacing w:val="-2"/>
          <w:sz w:val="24"/>
        </w:rPr>
        <w:t xml:space="preserve"> </w:t>
      </w:r>
      <w:r>
        <w:rPr>
          <w:sz w:val="24"/>
        </w:rPr>
        <w:t>evolucionó</w:t>
      </w:r>
      <w:r>
        <w:rPr>
          <w:spacing w:val="-1"/>
          <w:sz w:val="24"/>
        </w:rPr>
        <w:t xml:space="preserve"> </w:t>
      </w:r>
      <w:r>
        <w:rPr>
          <w:sz w:val="24"/>
        </w:rPr>
        <w:t>desde un</w:t>
      </w:r>
      <w:r>
        <w:rPr>
          <w:spacing w:val="-1"/>
          <w:sz w:val="24"/>
        </w:rPr>
        <w:t xml:space="preserve"> </w:t>
      </w:r>
      <w:r>
        <w:rPr>
          <w:sz w:val="24"/>
        </w:rPr>
        <w:t>estilo</w:t>
      </w:r>
      <w:r>
        <w:rPr>
          <w:spacing w:val="-1"/>
          <w:sz w:val="24"/>
        </w:rPr>
        <w:t xml:space="preserve"> </w:t>
      </w:r>
      <w:r>
        <w:rPr>
          <w:sz w:val="24"/>
        </w:rPr>
        <w:t>cercano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rococó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y</w:t>
      </w:r>
    </w:p>
    <w:p>
      <w:pPr>
        <w:pStyle w:val="Normal"/>
        <w:spacing w:before="28" w:after="0"/>
        <w:ind w:left="743" w:right="0" w:hanging="0"/>
        <w:jc w:val="left"/>
        <w:rPr>
          <w:sz w:val="24"/>
        </w:rPr>
      </w:pPr>
      <w:r>
        <w:rPr>
          <w:b/>
          <w:sz w:val="24"/>
        </w:rPr>
        <w:t>neoclasicismo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corrientes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contemporáneas: </w:t>
      </w:r>
      <w:r>
        <w:rPr>
          <w:b/>
          <w:sz w:val="24"/>
        </w:rPr>
        <w:t>impresionismo,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expresionismo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surrealismo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41" w:after="0"/>
        <w:ind w:left="743" w:right="0" w:hanging="361"/>
        <w:jc w:val="left"/>
        <w:rPr>
          <w:sz w:val="24"/>
        </w:rPr>
      </w:pPr>
      <w:r>
        <w:rPr>
          <w:sz w:val="24"/>
        </w:rPr>
        <w:t>Formación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1ª</w:t>
      </w:r>
      <w:r>
        <w:rPr>
          <w:spacing w:val="-1"/>
          <w:sz w:val="24"/>
        </w:rPr>
        <w:t xml:space="preserve"> </w:t>
      </w:r>
      <w:r>
        <w:rPr>
          <w:sz w:val="24"/>
        </w:rPr>
        <w:t>Etapa: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4" w:leader="none"/>
        </w:tabs>
        <w:spacing w:lineRule="auto" w:line="271" w:before="29" w:after="0"/>
        <w:ind w:left="1463" w:right="303" w:hanging="360"/>
        <w:jc w:val="left"/>
        <w:rPr>
          <w:b/>
          <w:b/>
          <w:i/>
          <w:i/>
          <w:sz w:val="24"/>
        </w:rPr>
      </w:pPr>
      <w:r>
        <w:rPr>
          <w:sz w:val="24"/>
        </w:rPr>
        <w:t xml:space="preserve">Inició su formación en </w:t>
      </w:r>
      <w:r>
        <w:rPr>
          <w:b/>
          <w:sz w:val="24"/>
        </w:rPr>
        <w:t xml:space="preserve">Zaragoza </w:t>
      </w:r>
      <w:r>
        <w:rPr>
          <w:sz w:val="24"/>
        </w:rPr>
        <w:t>con Bayeu. Tras un periodo en Roma, se estableció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 </w:t>
      </w:r>
      <w:r>
        <w:rPr>
          <w:b/>
          <w:sz w:val="24"/>
        </w:rPr>
        <w:t xml:space="preserve">Madrid </w:t>
      </w:r>
      <w:r>
        <w:rPr>
          <w:sz w:val="24"/>
        </w:rPr>
        <w:t xml:space="preserve">donde comenzó a pintar </w:t>
      </w:r>
      <w:r>
        <w:rPr>
          <w:b/>
          <w:sz w:val="24"/>
        </w:rPr>
        <w:t>cartones para la Real Fábrica de Tapices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Trataban</w:t>
      </w:r>
      <w:r>
        <w:rPr>
          <w:spacing w:val="1"/>
          <w:sz w:val="24"/>
        </w:rPr>
        <w:t xml:space="preserve"> </w:t>
      </w:r>
      <w:r>
        <w:rPr>
          <w:sz w:val="24"/>
        </w:rPr>
        <w:t>temas populares y costumbristas, escenas amables de color rico y brillante: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Cacharrero, La Gallina Ciega, El Quitasol...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4" w:leader="none"/>
        </w:tabs>
        <w:spacing w:lineRule="auto" w:line="264" w:before="2" w:after="0"/>
        <w:ind w:left="1463" w:right="207" w:hanging="360"/>
        <w:jc w:val="left"/>
        <w:rPr>
          <w:i/>
          <w:i/>
          <w:sz w:val="24"/>
        </w:rPr>
      </w:pPr>
      <w:r>
        <w:rPr>
          <w:sz w:val="24"/>
        </w:rPr>
        <w:t>Se integró en los círculos de aristócratas e intelectuales ilustrados y realizó numerosos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retratos </w:t>
      </w:r>
      <w:r>
        <w:rPr>
          <w:sz w:val="24"/>
        </w:rPr>
        <w:t xml:space="preserve">captando la psicología de los personajes: </w:t>
      </w:r>
      <w:r>
        <w:rPr>
          <w:b/>
          <w:i/>
          <w:sz w:val="24"/>
        </w:rPr>
        <w:t>Jovellanos, La Condesa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Chinchón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Duques de Osuna</w:t>
      </w:r>
      <w:r>
        <w:rPr>
          <w:i/>
          <w:sz w:val="24"/>
        </w:rPr>
        <w:t>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14" w:after="0"/>
        <w:ind w:left="743" w:right="0" w:hanging="361"/>
        <w:jc w:val="left"/>
        <w:rPr>
          <w:sz w:val="24"/>
        </w:rPr>
      </w:pPr>
      <w:r>
        <w:rPr>
          <w:sz w:val="24"/>
        </w:rPr>
        <w:t>Madurez: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4" w:leader="none"/>
        </w:tabs>
        <w:spacing w:lineRule="auto" w:line="264" w:before="28" w:after="0"/>
        <w:ind w:left="1463" w:right="521" w:hanging="360"/>
        <w:jc w:val="left"/>
        <w:rPr>
          <w:sz w:val="24"/>
        </w:rPr>
      </w:pPr>
      <w:r>
        <w:rPr>
          <w:sz w:val="24"/>
        </w:rPr>
        <w:t xml:space="preserve">En 1792 una grave </w:t>
      </w:r>
      <w:r>
        <w:rPr>
          <w:b/>
          <w:sz w:val="24"/>
        </w:rPr>
        <w:t xml:space="preserve">enfermedad </w:t>
      </w:r>
      <w:r>
        <w:rPr>
          <w:sz w:val="24"/>
        </w:rPr>
        <w:t xml:space="preserve">le dejó </w:t>
      </w:r>
      <w:r>
        <w:rPr>
          <w:b/>
          <w:sz w:val="24"/>
        </w:rPr>
        <w:t>sordo</w:t>
      </w:r>
      <w:r>
        <w:rPr>
          <w:sz w:val="24"/>
        </w:rPr>
        <w:t xml:space="preserve">, lo que provocó su </w:t>
      </w:r>
      <w:r>
        <w:rPr>
          <w:b/>
          <w:sz w:val="24"/>
        </w:rPr>
        <w:t>aislamiento,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pesimismo </w:t>
      </w:r>
      <w:r>
        <w:rPr>
          <w:sz w:val="24"/>
        </w:rPr>
        <w:t xml:space="preserve">y mordacidad. En la serie de 80 grabados de </w:t>
      </w:r>
      <w:r>
        <w:rPr>
          <w:b/>
          <w:i/>
          <w:sz w:val="24"/>
        </w:rPr>
        <w:t xml:space="preserve">Los Caprichos </w:t>
      </w:r>
      <w:r>
        <w:rPr>
          <w:sz w:val="24"/>
        </w:rPr>
        <w:t>critica la</w:t>
      </w:r>
      <w:r>
        <w:rPr>
          <w:spacing w:val="1"/>
          <w:sz w:val="24"/>
        </w:rPr>
        <w:t xml:space="preserve"> </w:t>
      </w:r>
      <w:r>
        <w:rPr>
          <w:sz w:val="24"/>
        </w:rPr>
        <w:t>corrupción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costumbres,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ignorancia,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superstición,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brujería,</w:t>
      </w:r>
      <w:r>
        <w:rPr>
          <w:spacing w:val="-1"/>
          <w:sz w:val="24"/>
        </w:rPr>
        <w:t xml:space="preserve"> </w:t>
      </w:r>
      <w:r>
        <w:rPr>
          <w:sz w:val="24"/>
        </w:rPr>
        <w:t>la Iglesia...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4" w:leader="none"/>
        </w:tabs>
        <w:spacing w:lineRule="auto" w:line="240" w:before="19" w:after="0"/>
        <w:ind w:left="1463" w:right="0" w:hanging="361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Frescos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Antonio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 Florida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4" w:leader="none"/>
        </w:tabs>
        <w:spacing w:lineRule="auto" w:line="264" w:before="16" w:after="0"/>
        <w:ind w:left="1463" w:right="417" w:hanging="360"/>
        <w:jc w:val="both"/>
        <w:rPr>
          <w:sz w:val="24"/>
        </w:rPr>
      </w:pPr>
      <w:r>
        <w:rPr>
          <w:sz w:val="24"/>
        </w:rPr>
        <w:t xml:space="preserve">En </w:t>
      </w:r>
      <w:r>
        <w:rPr>
          <w:b/>
          <w:i/>
          <w:sz w:val="24"/>
        </w:rPr>
        <w:t xml:space="preserve">La Familia de Carlos IV </w:t>
      </w:r>
      <w:r>
        <w:rPr>
          <w:sz w:val="24"/>
        </w:rPr>
        <w:t>(1800) se aprecia un realismo crítico, mostrando al rey</w:t>
      </w:r>
      <w:r>
        <w:rPr>
          <w:spacing w:val="-57"/>
          <w:sz w:val="24"/>
        </w:rPr>
        <w:t xml:space="preserve"> </w:t>
      </w:r>
      <w:r>
        <w:rPr>
          <w:sz w:val="24"/>
        </w:rPr>
        <w:t>con naturalidad y estudio psicológico de su carácter. Se autorretrató a semejanza de</w:t>
      </w:r>
      <w:r>
        <w:rPr>
          <w:spacing w:val="-57"/>
          <w:sz w:val="24"/>
        </w:rPr>
        <w:t xml:space="preserve"> </w:t>
      </w:r>
      <w:r>
        <w:rPr>
          <w:sz w:val="24"/>
        </w:rPr>
        <w:t>Velázquez.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71" w:before="14" w:after="0"/>
        <w:ind w:left="743" w:right="114" w:hanging="360"/>
        <w:jc w:val="left"/>
        <w:rPr>
          <w:sz w:val="24"/>
        </w:rPr>
      </w:pPr>
      <w:r>
        <w:rPr>
          <w:b/>
          <w:sz w:val="24"/>
        </w:rPr>
        <w:t xml:space="preserve">La Guerra de la Independencia </w:t>
      </w:r>
      <w:r>
        <w:rPr>
          <w:sz w:val="24"/>
        </w:rPr>
        <w:t xml:space="preserve">supuso una gran conmoción como quedó reflejado en </w:t>
      </w:r>
      <w:r>
        <w:rPr>
          <w:b/>
          <w:i/>
          <w:sz w:val="24"/>
        </w:rPr>
        <w:t>Los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Desastres de la Guerra</w:t>
      </w:r>
      <w:r>
        <w:rPr>
          <w:i/>
          <w:sz w:val="24"/>
        </w:rPr>
        <w:t xml:space="preserve">, </w:t>
      </w:r>
      <w:r>
        <w:rPr>
          <w:sz w:val="24"/>
        </w:rPr>
        <w:t>grabados donde se muestra el horror y la crueldad. También, 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regreso de Fernando VII en 1814, pintó </w:t>
      </w:r>
      <w:r>
        <w:rPr>
          <w:b/>
          <w:i/>
          <w:sz w:val="24"/>
        </w:rPr>
        <w:t>El 2 de Mayo en Madrid, la carga de los Mamelucos</w:t>
      </w:r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enfrentamiento desigual entre el ejército y el pueblo,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</w:t>
      </w:r>
      <w:r>
        <w:rPr>
          <w:b/>
          <w:i/>
          <w:sz w:val="24"/>
        </w:rPr>
        <w:t xml:space="preserve">Los fusilamientos del 3 de Mayo </w:t>
      </w:r>
      <w:r>
        <w:rPr>
          <w:sz w:val="24"/>
        </w:rPr>
        <w:t>en la</w:t>
      </w:r>
      <w:r>
        <w:rPr>
          <w:spacing w:val="-57"/>
          <w:sz w:val="24"/>
        </w:rPr>
        <w:t xml:space="preserve"> </w:t>
      </w:r>
      <w:r>
        <w:rPr>
          <w:sz w:val="24"/>
        </w:rPr>
        <w:t>montaña de Príncipe Pio.</w:t>
      </w:r>
      <w:r>
        <w:rPr>
          <w:spacing w:val="1"/>
          <w:sz w:val="24"/>
        </w:rPr>
        <w:t xml:space="preserve"> </w:t>
      </w:r>
      <w:r>
        <w:rPr>
          <w:sz w:val="24"/>
        </w:rPr>
        <w:t>Goya no exalta la nobleza heroica de la guerra; al contrario,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</w:t>
      </w:r>
      <w:r>
        <w:rPr>
          <w:spacing w:val="-2"/>
          <w:sz w:val="24"/>
        </w:rPr>
        <w:t xml:space="preserve"> </w:t>
      </w:r>
      <w:r>
        <w:rPr>
          <w:sz w:val="24"/>
        </w:rPr>
        <w:t>dolor, crueldad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muerte.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71" w:before="1" w:after="0"/>
        <w:ind w:left="743" w:right="132" w:hanging="360"/>
        <w:jc w:val="left"/>
        <w:rPr>
          <w:b/>
          <w:b/>
          <w:i/>
          <w:i/>
          <w:sz w:val="24"/>
        </w:rPr>
      </w:pP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regreso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absolutismo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Fernando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desató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persecución</w:t>
      </w:r>
      <w:r>
        <w:rPr>
          <w:spacing w:val="2"/>
          <w:sz w:val="24"/>
        </w:rPr>
        <w:t xml:space="preserve"> </w:t>
      </w:r>
      <w:r>
        <w:rPr>
          <w:sz w:val="24"/>
        </w:rPr>
        <w:t>implacable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llevó</w:t>
      </w:r>
      <w:r>
        <w:rPr>
          <w:spacing w:val="1"/>
          <w:sz w:val="24"/>
        </w:rPr>
        <w:t xml:space="preserve"> </w:t>
      </w:r>
      <w:r>
        <w:rPr>
          <w:sz w:val="24"/>
        </w:rPr>
        <w:t>a sus amigos al exilio. Goya compró La Quinta del Sordo, donde se recluyó y realizó sobre los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muros </w:t>
      </w:r>
      <w:r>
        <w:rPr>
          <w:b/>
          <w:i/>
          <w:sz w:val="24"/>
        </w:rPr>
        <w:t>Las pinturas Negras</w:t>
      </w:r>
      <w:r>
        <w:rPr>
          <w:sz w:val="24"/>
        </w:rPr>
        <w:t>, imágenes casi expresionistas, seres monstruosos y masas</w:t>
      </w:r>
      <w:r>
        <w:rPr>
          <w:spacing w:val="1"/>
          <w:sz w:val="24"/>
        </w:rPr>
        <w:t xml:space="preserve"> </w:t>
      </w:r>
      <w:r>
        <w:rPr>
          <w:sz w:val="24"/>
        </w:rPr>
        <w:t>anónimas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creadas con una paleta oscura: </w:t>
      </w:r>
      <w:r>
        <w:rPr>
          <w:b/>
          <w:i/>
          <w:sz w:val="24"/>
        </w:rPr>
        <w:t>Saturno, El Gran Cabrón, Duelo a garrotazos,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Perro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semihundido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viejos comiendo...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3" w:leader="none"/>
          <w:tab w:val="left" w:pos="744" w:leader="none"/>
        </w:tabs>
        <w:spacing w:lineRule="auto" w:line="266" w:before="0" w:after="0"/>
        <w:ind w:left="743" w:right="483" w:hanging="360"/>
        <w:jc w:val="left"/>
        <w:rPr>
          <w:sz w:val="24"/>
        </w:rPr>
      </w:pPr>
      <w:r>
        <w:rPr>
          <w:b/>
          <w:sz w:val="24"/>
        </w:rPr>
        <w:t xml:space="preserve">En 1824, Goya decide exiliarse. </w:t>
      </w:r>
      <w:r>
        <w:rPr>
          <w:sz w:val="24"/>
        </w:rPr>
        <w:t>En Burdeos dibuja, pinta, hace litografías. Los temas son</w:t>
      </w:r>
      <w:r>
        <w:rPr>
          <w:spacing w:val="-57"/>
          <w:sz w:val="24"/>
        </w:rPr>
        <w:t xml:space="preserve"> </w:t>
      </w:r>
      <w:r>
        <w:rPr>
          <w:sz w:val="24"/>
        </w:rPr>
        <w:t>variados, cotidianos, tauromaquia,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y, sobre todo, </w:t>
      </w:r>
      <w:r>
        <w:rPr>
          <w:b/>
          <w:i/>
          <w:sz w:val="24"/>
        </w:rPr>
        <w:t>La Lechera de Burdeos</w:t>
      </w:r>
      <w:r>
        <w:rPr>
          <w:sz w:val="24"/>
        </w:rPr>
        <w:t>, que suele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considerarse</w:t>
      </w:r>
      <w:r>
        <w:rPr>
          <w:spacing w:val="-2"/>
          <w:sz w:val="24"/>
        </w:rPr>
        <w:t xml:space="preserve"> </w:t>
      </w:r>
      <w:r>
        <w:rPr>
          <w:sz w:val="24"/>
        </w:rPr>
        <w:t>como obra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anuncia</w:t>
      </w:r>
      <w:r>
        <w:rPr>
          <w:spacing w:val="1"/>
          <w:sz w:val="24"/>
        </w:rPr>
        <w:t xml:space="preserve"> </w:t>
      </w:r>
      <w:r>
        <w:rPr>
          <w:sz w:val="24"/>
        </w:rPr>
        <w:t>el impresionismo.</w:t>
      </w:r>
    </w:p>
    <w:sectPr>
      <w:headerReference w:type="default" r:id="rId4"/>
      <w:type w:val="nextPage"/>
      <w:pgSz w:w="11906" w:h="16838"/>
      <w:pgMar w:left="980" w:right="980" w:header="722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43" w:hanging="48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63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8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720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5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53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743" w:right="0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3</Pages>
  <Words>1174</Words>
  <Characters>6503</Characters>
  <CharactersWithSpaces>7564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2024-04-20T06:20:55Z</dcterms:created>
  <dc:creator>BIBLIOTECA</dc:creator>
  <dc:description/>
  <dc:language>es-ES</dc:language>
  <cp:lastModifiedBy/>
  <dcterms:modified xsi:type="dcterms:W3CDTF">2024-04-20T08:22:12Z</dcterms:modified>
  <cp:revision>1</cp:revision>
  <dc:subject/>
  <dc:title>NEOCLASICISMO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2024-04-20T00:00:00Z</vt:filetime>
  </property>
</Properties>
</file>